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CADA4" w14:textId="77777777" w:rsidR="00DA0429" w:rsidRDefault="00DA0429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68E2DDB2" w14:textId="74F64B10" w:rsidR="00DA0429" w:rsidRDefault="00A2291F" w:rsidP="00063B8F">
      <w:pPr>
        <w:widowControl w:val="0"/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ТЕХНІЧНЕ ЗАВДАННЯ </w:t>
      </w:r>
    </w:p>
    <w:p w14:paraId="1174705B" w14:textId="0F26E14A" w:rsidR="00DA0429" w:rsidRDefault="00A2291F">
      <w:pPr>
        <w:widowControl w:val="0"/>
        <w:suppressAutoHyphens/>
        <w:autoSpaceDE w:val="0"/>
        <w:spacing w:after="0" w:line="264" w:lineRule="auto"/>
        <w:ind w:right="10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  <w:t xml:space="preserve">Предмет закупівлі: </w:t>
      </w:r>
      <w:bookmarkStart w:id="0" w:name="_GoBack"/>
      <w:r w:rsidR="004747F7">
        <w:rPr>
          <w:rFonts w:ascii="Times New Roman" w:hAnsi="Times New Roman" w:cs="Times New Roman"/>
          <w:b/>
          <w:bCs/>
          <w:lang w:val="uk-UA"/>
        </w:rPr>
        <w:t>«</w:t>
      </w:r>
      <w:r w:rsidR="004747F7">
        <w:rPr>
          <w:rFonts w:ascii="Times New Roman" w:hAnsi="Times New Roman" w:cs="Times New Roman"/>
          <w:b/>
          <w:bCs/>
        </w:rPr>
        <w:t>Устаткування для операційних блоків</w:t>
      </w:r>
      <w:r w:rsidR="004747F7">
        <w:rPr>
          <w:rFonts w:ascii="Times New Roman" w:hAnsi="Times New Roman" w:cs="Times New Roman"/>
          <w:b/>
          <w:bCs/>
          <w:lang w:val="uk-UA"/>
        </w:rPr>
        <w:t>: код ДК 021:2015 «Єдиний закупівельний словник» - 33160000-9 (12282 - Операційний світильник)»</w:t>
      </w:r>
      <w:bookmarkEnd w:id="0"/>
    </w:p>
    <w:p w14:paraId="5FDC08B4" w14:textId="77777777" w:rsidR="007F7390" w:rsidRPr="007E7E67" w:rsidRDefault="007F7390" w:rsidP="007F7390">
      <w:pPr>
        <w:keepNext/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746DB27" w14:textId="77777777" w:rsidR="007F7390" w:rsidRDefault="007F7390" w:rsidP="007F7390">
      <w:pPr>
        <w:keepNext/>
        <w:spacing w:line="240" w:lineRule="auto"/>
        <w:jc w:val="center"/>
        <w:rPr>
          <w:rFonts w:ascii="Times New Roman" w:hAnsi="Times New Roman" w:cs="Times New Roman"/>
          <w:b/>
        </w:rPr>
      </w:pPr>
      <w:r w:rsidRPr="007E7E67">
        <w:rPr>
          <w:rFonts w:ascii="Times New Roman" w:hAnsi="Times New Roman" w:cs="Times New Roman"/>
          <w:b/>
        </w:rPr>
        <w:t>Кількісні характеристики предмета закупівлі</w:t>
      </w:r>
    </w:p>
    <w:tbl>
      <w:tblPr>
        <w:tblpPr w:leftFromText="180" w:rightFromText="180" w:vertAnchor="text" w:horzAnchor="margin" w:tblpXSpec="center" w:tblpY="16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54"/>
        <w:gridCol w:w="1559"/>
        <w:gridCol w:w="1276"/>
      </w:tblGrid>
      <w:tr w:rsidR="007F7390" w:rsidRPr="00A7628F" w14:paraId="040A02CF" w14:textId="77777777" w:rsidTr="00050A4C">
        <w:trPr>
          <w:trHeight w:val="515"/>
        </w:trPr>
        <w:tc>
          <w:tcPr>
            <w:tcW w:w="817" w:type="dxa"/>
            <w:shd w:val="clear" w:color="auto" w:fill="auto"/>
            <w:vAlign w:val="center"/>
          </w:tcPr>
          <w:p w14:paraId="14522104" w14:textId="77777777" w:rsidR="007F7390" w:rsidRPr="00A7628F" w:rsidRDefault="007F7390" w:rsidP="00050A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8F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DC9529F" w14:textId="77777777" w:rsidR="007F7390" w:rsidRPr="00A7628F" w:rsidRDefault="007F7390" w:rsidP="00050A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8F">
              <w:rPr>
                <w:rFonts w:ascii="Times New Roman" w:hAnsi="Times New Roman" w:cs="Times New Roman"/>
                <w:b/>
              </w:rPr>
              <w:t>Найменування</w:t>
            </w:r>
          </w:p>
          <w:p w14:paraId="1F737222" w14:textId="77777777" w:rsidR="007F7390" w:rsidRPr="00A7628F" w:rsidRDefault="007F7390" w:rsidP="00050A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8F">
              <w:rPr>
                <w:rFonts w:ascii="Times New Roman" w:hAnsi="Times New Roman" w:cs="Times New Roman"/>
                <w:b/>
              </w:rPr>
              <w:t>медичного виробу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EE4A0F" w14:textId="77777777" w:rsidR="007F7390" w:rsidRPr="00A7628F" w:rsidRDefault="007F7390" w:rsidP="00050A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8F">
              <w:rPr>
                <w:rFonts w:ascii="Times New Roman" w:hAnsi="Times New Roman" w:cs="Times New Roman"/>
                <w:b/>
              </w:rPr>
              <w:t>Одиниця виміру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9BF4C6" w14:textId="77777777" w:rsidR="007F7390" w:rsidRPr="00A7628F" w:rsidRDefault="007F7390" w:rsidP="00050A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8F">
              <w:rPr>
                <w:rFonts w:ascii="Times New Roman" w:hAnsi="Times New Roman" w:cs="Times New Roman"/>
                <w:b/>
              </w:rPr>
              <w:t>Кількість</w:t>
            </w:r>
          </w:p>
        </w:tc>
      </w:tr>
      <w:tr w:rsidR="007F7390" w:rsidRPr="00A7628F" w14:paraId="6A9F6508" w14:textId="77777777" w:rsidTr="00050A4C">
        <w:trPr>
          <w:trHeight w:val="515"/>
        </w:trPr>
        <w:tc>
          <w:tcPr>
            <w:tcW w:w="817" w:type="dxa"/>
            <w:shd w:val="clear" w:color="auto" w:fill="auto"/>
            <w:vAlign w:val="center"/>
          </w:tcPr>
          <w:p w14:paraId="0F1A7F7E" w14:textId="77777777" w:rsidR="007F7390" w:rsidRPr="00A7628F" w:rsidRDefault="007F7390" w:rsidP="00050A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2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699B269" w14:textId="66A81114" w:rsidR="007F7390" w:rsidRPr="00A7628F" w:rsidRDefault="004747F7" w:rsidP="007F73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Світильник операційний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5E0B02" w14:textId="56CB7999" w:rsidR="007F7390" w:rsidRPr="004747F7" w:rsidRDefault="004747F7" w:rsidP="00050A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D933A8" w14:textId="73D1A0EB" w:rsidR="007F7390" w:rsidRPr="004747F7" w:rsidRDefault="004747F7" w:rsidP="00050A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</w:tbl>
    <w:p w14:paraId="7FF3DC2A" w14:textId="77777777" w:rsidR="007F7390" w:rsidRPr="009A292B" w:rsidRDefault="007F7390" w:rsidP="007F7390">
      <w:pPr>
        <w:pStyle w:val="af3"/>
        <w:ind w:left="720"/>
        <w:rPr>
          <w:b/>
          <w:smallCaps/>
          <w:sz w:val="28"/>
          <w:szCs w:val="28"/>
          <w:lang w:val="uk-UA"/>
        </w:rPr>
      </w:pPr>
    </w:p>
    <w:p w14:paraId="0C9A49A8" w14:textId="77777777" w:rsidR="007F7390" w:rsidRDefault="007F7390" w:rsidP="007F7390">
      <w:pPr>
        <w:pStyle w:val="af3"/>
        <w:tabs>
          <w:tab w:val="left" w:pos="708"/>
        </w:tabs>
        <w:jc w:val="center"/>
        <w:rPr>
          <w:b/>
          <w:sz w:val="28"/>
          <w:szCs w:val="28"/>
          <w:lang w:val="uk-UA"/>
        </w:rPr>
      </w:pPr>
    </w:p>
    <w:p w14:paraId="16086223" w14:textId="77777777" w:rsidR="007F7390" w:rsidRDefault="007F7390" w:rsidP="007F7390">
      <w:pPr>
        <w:pStyle w:val="af3"/>
        <w:tabs>
          <w:tab w:val="left" w:pos="708"/>
        </w:tabs>
        <w:jc w:val="center"/>
        <w:rPr>
          <w:b/>
          <w:sz w:val="28"/>
          <w:szCs w:val="28"/>
          <w:lang w:val="uk-UA"/>
        </w:rPr>
      </w:pPr>
    </w:p>
    <w:p w14:paraId="5AA9A3B7" w14:textId="77777777" w:rsidR="007F7390" w:rsidRDefault="007F7390" w:rsidP="007F7390">
      <w:pPr>
        <w:pStyle w:val="af3"/>
        <w:tabs>
          <w:tab w:val="left" w:pos="708"/>
        </w:tabs>
        <w:jc w:val="center"/>
        <w:rPr>
          <w:b/>
          <w:sz w:val="28"/>
          <w:szCs w:val="28"/>
          <w:lang w:val="uk-UA"/>
        </w:rPr>
      </w:pPr>
    </w:p>
    <w:p w14:paraId="38FA9CDD" w14:textId="77777777" w:rsidR="007F7390" w:rsidRDefault="007F7390" w:rsidP="007F7390">
      <w:pPr>
        <w:pStyle w:val="af3"/>
        <w:tabs>
          <w:tab w:val="left" w:pos="708"/>
        </w:tabs>
        <w:jc w:val="center"/>
        <w:rPr>
          <w:b/>
          <w:sz w:val="28"/>
          <w:szCs w:val="28"/>
          <w:lang w:val="uk-UA"/>
        </w:rPr>
      </w:pPr>
    </w:p>
    <w:p w14:paraId="1EECD1E1" w14:textId="77777777" w:rsidR="007F7390" w:rsidRDefault="007F7390" w:rsidP="007F739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05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4830"/>
        <w:gridCol w:w="2529"/>
        <w:gridCol w:w="2463"/>
      </w:tblGrid>
      <w:tr w:rsidR="004747F7" w:rsidRPr="004747F7" w14:paraId="0D11985C" w14:textId="77777777" w:rsidTr="004747F7">
        <w:tc>
          <w:tcPr>
            <w:tcW w:w="750" w:type="dxa"/>
            <w:vAlign w:val="center"/>
          </w:tcPr>
          <w:p w14:paraId="4FD57819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№ з/ч</w:t>
            </w:r>
          </w:p>
        </w:tc>
        <w:tc>
          <w:tcPr>
            <w:tcW w:w="7359" w:type="dxa"/>
            <w:gridSpan w:val="2"/>
            <w:vAlign w:val="center"/>
          </w:tcPr>
          <w:p w14:paraId="4B6D3FC2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Медико-технічні вимоги</w:t>
            </w:r>
          </w:p>
        </w:tc>
        <w:tc>
          <w:tcPr>
            <w:tcW w:w="2463" w:type="dxa"/>
            <w:vAlign w:val="center"/>
          </w:tcPr>
          <w:p w14:paraId="3933C5CD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Відповідність</w:t>
            </w:r>
          </w:p>
          <w:p w14:paraId="12381886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(так/ні) з посиланням на стор. тех. докум. виробника</w:t>
            </w:r>
          </w:p>
        </w:tc>
      </w:tr>
      <w:tr w:rsidR="004747F7" w:rsidRPr="004747F7" w14:paraId="6DE52DDF" w14:textId="77777777" w:rsidTr="004747F7">
        <w:tc>
          <w:tcPr>
            <w:tcW w:w="750" w:type="dxa"/>
            <w:vAlign w:val="center"/>
          </w:tcPr>
          <w:p w14:paraId="770EC66E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7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  <w:r w:rsidRPr="0047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9822" w:type="dxa"/>
            <w:gridSpan w:val="3"/>
            <w:vAlign w:val="center"/>
          </w:tcPr>
          <w:p w14:paraId="0CDF4EF8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Загальні вимоги до конструкції виробу:</w:t>
            </w:r>
          </w:p>
        </w:tc>
      </w:tr>
      <w:tr w:rsidR="004747F7" w:rsidRPr="004747F7" w14:paraId="0D4C0E48" w14:textId="77777777" w:rsidTr="004747F7">
        <w:tc>
          <w:tcPr>
            <w:tcW w:w="750" w:type="dxa"/>
            <w:vAlign w:val="center"/>
          </w:tcPr>
          <w:p w14:paraId="0C1DC38B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1.1.</w:t>
            </w:r>
          </w:p>
        </w:tc>
        <w:tc>
          <w:tcPr>
            <w:tcW w:w="4830" w:type="dxa"/>
            <w:vAlign w:val="center"/>
          </w:tcPr>
          <w:p w14:paraId="6CE364D0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Кількість джерел світла</w:t>
            </w:r>
          </w:p>
        </w:tc>
        <w:tc>
          <w:tcPr>
            <w:tcW w:w="2529" w:type="dxa"/>
            <w:vAlign w:val="center"/>
          </w:tcPr>
          <w:p w14:paraId="6A9F7E0A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463" w:type="dxa"/>
            <w:vAlign w:val="center"/>
          </w:tcPr>
          <w:p w14:paraId="03B336DA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4747F7" w:rsidRPr="004747F7" w14:paraId="590D7B1F" w14:textId="77777777" w:rsidTr="004747F7">
        <w:tc>
          <w:tcPr>
            <w:tcW w:w="750" w:type="dxa"/>
            <w:vAlign w:val="center"/>
          </w:tcPr>
          <w:p w14:paraId="39CCA5C4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1.2.</w:t>
            </w:r>
          </w:p>
        </w:tc>
        <w:tc>
          <w:tcPr>
            <w:tcW w:w="4830" w:type="dxa"/>
            <w:vAlign w:val="center"/>
          </w:tcPr>
          <w:p w14:paraId="7B002039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Джерело світла операційного світильника:</w:t>
            </w:r>
          </w:p>
        </w:tc>
        <w:tc>
          <w:tcPr>
            <w:tcW w:w="2529" w:type="dxa"/>
            <w:vAlign w:val="center"/>
          </w:tcPr>
          <w:p w14:paraId="4EE12A9C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LED-світлодіоди</w:t>
            </w:r>
          </w:p>
        </w:tc>
        <w:tc>
          <w:tcPr>
            <w:tcW w:w="2463" w:type="dxa"/>
            <w:vAlign w:val="center"/>
          </w:tcPr>
          <w:p w14:paraId="2F2C7EE9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4747F7" w:rsidRPr="004747F7" w14:paraId="62FCA5FB" w14:textId="77777777" w:rsidTr="004747F7">
        <w:tc>
          <w:tcPr>
            <w:tcW w:w="750" w:type="dxa"/>
            <w:vAlign w:val="center"/>
          </w:tcPr>
          <w:p w14:paraId="7539433A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1.3.</w:t>
            </w:r>
          </w:p>
        </w:tc>
        <w:tc>
          <w:tcPr>
            <w:tcW w:w="4830" w:type="dxa"/>
            <w:vAlign w:val="center"/>
          </w:tcPr>
          <w:p w14:paraId="30D508A6" w14:textId="77777777" w:rsidR="004747F7" w:rsidRPr="004747F7" w:rsidRDefault="004747F7" w:rsidP="00474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Колір світлодіодів та світла, яке вони випромінюють</w:t>
            </w:r>
            <w:r w:rsidRPr="004747F7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529" w:type="dxa"/>
            <w:vAlign w:val="center"/>
          </w:tcPr>
          <w:p w14:paraId="77B99674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білий</w:t>
            </w:r>
          </w:p>
        </w:tc>
        <w:tc>
          <w:tcPr>
            <w:tcW w:w="2463" w:type="dxa"/>
            <w:vAlign w:val="center"/>
          </w:tcPr>
          <w:p w14:paraId="25CDCB4A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4747F7" w:rsidRPr="004747F7" w14:paraId="37268571" w14:textId="77777777" w:rsidTr="004747F7">
        <w:tc>
          <w:tcPr>
            <w:tcW w:w="750" w:type="dxa"/>
            <w:vAlign w:val="center"/>
          </w:tcPr>
          <w:p w14:paraId="11786EB2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1.4.</w:t>
            </w:r>
          </w:p>
        </w:tc>
        <w:tc>
          <w:tcPr>
            <w:tcW w:w="4830" w:type="dxa"/>
            <w:vAlign w:val="center"/>
          </w:tcPr>
          <w:p w14:paraId="543B5457" w14:textId="77777777" w:rsidR="004747F7" w:rsidRPr="004747F7" w:rsidRDefault="004747F7" w:rsidP="00474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Матеріал виготовлення куполів світильника</w:t>
            </w:r>
          </w:p>
        </w:tc>
        <w:tc>
          <w:tcPr>
            <w:tcW w:w="2529" w:type="dxa"/>
            <w:vAlign w:val="center"/>
          </w:tcPr>
          <w:p w14:paraId="031F77DC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литий алюміній</w:t>
            </w:r>
          </w:p>
        </w:tc>
        <w:tc>
          <w:tcPr>
            <w:tcW w:w="2463" w:type="dxa"/>
            <w:vAlign w:val="center"/>
          </w:tcPr>
          <w:p w14:paraId="6945D5C3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4747F7" w:rsidRPr="004747F7" w14:paraId="70BB0C32" w14:textId="77777777" w:rsidTr="004747F7">
        <w:tc>
          <w:tcPr>
            <w:tcW w:w="750" w:type="dxa"/>
            <w:vAlign w:val="center"/>
          </w:tcPr>
          <w:p w14:paraId="5BDA043C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1.5.</w:t>
            </w:r>
          </w:p>
        </w:tc>
        <w:tc>
          <w:tcPr>
            <w:tcW w:w="4830" w:type="dxa"/>
            <w:vAlign w:val="center"/>
          </w:tcPr>
          <w:p w14:paraId="55E156E0" w14:textId="77777777" w:rsidR="004747F7" w:rsidRPr="004747F7" w:rsidRDefault="004747F7" w:rsidP="00474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Купол світильника повинен бути суцільної плоскої форми, та мати високу щільність поверхні для забезпечення легкої дезінфекції</w:t>
            </w:r>
          </w:p>
        </w:tc>
        <w:tc>
          <w:tcPr>
            <w:tcW w:w="2529" w:type="dxa"/>
            <w:vAlign w:val="center"/>
          </w:tcPr>
          <w:p w14:paraId="40CEAA7D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відповідність</w:t>
            </w:r>
          </w:p>
        </w:tc>
        <w:tc>
          <w:tcPr>
            <w:tcW w:w="2463" w:type="dxa"/>
            <w:vAlign w:val="center"/>
          </w:tcPr>
          <w:p w14:paraId="536F5274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4747F7" w:rsidRPr="004747F7" w14:paraId="5AF2D3D0" w14:textId="77777777" w:rsidTr="004747F7">
        <w:tc>
          <w:tcPr>
            <w:tcW w:w="750" w:type="dxa"/>
            <w:vAlign w:val="center"/>
          </w:tcPr>
          <w:p w14:paraId="52CFD51F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1.6.</w:t>
            </w:r>
          </w:p>
        </w:tc>
        <w:tc>
          <w:tcPr>
            <w:tcW w:w="4830" w:type="dxa"/>
            <w:vAlign w:val="center"/>
          </w:tcPr>
          <w:p w14:paraId="0A2FE2F4" w14:textId="77777777" w:rsidR="004747F7" w:rsidRPr="004747F7" w:rsidRDefault="004747F7" w:rsidP="00474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Кількість світлодіодних лампочок на поверхні куполу повинна складати</w:t>
            </w:r>
          </w:p>
        </w:tc>
        <w:tc>
          <w:tcPr>
            <w:tcW w:w="2529" w:type="dxa"/>
            <w:vAlign w:val="center"/>
          </w:tcPr>
          <w:p w14:paraId="6A225233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90 шт.</w:t>
            </w:r>
          </w:p>
        </w:tc>
        <w:tc>
          <w:tcPr>
            <w:tcW w:w="2463" w:type="dxa"/>
            <w:vAlign w:val="center"/>
          </w:tcPr>
          <w:p w14:paraId="41B86B22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4747F7" w:rsidRPr="004747F7" w14:paraId="6810C117" w14:textId="77777777" w:rsidTr="004747F7">
        <w:tc>
          <w:tcPr>
            <w:tcW w:w="750" w:type="dxa"/>
            <w:vAlign w:val="center"/>
          </w:tcPr>
          <w:p w14:paraId="30B4B1F3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1.7.</w:t>
            </w:r>
          </w:p>
        </w:tc>
        <w:tc>
          <w:tcPr>
            <w:tcW w:w="4830" w:type="dxa"/>
            <w:vAlign w:val="center"/>
          </w:tcPr>
          <w:p w14:paraId="1F1B7386" w14:textId="77777777" w:rsidR="004747F7" w:rsidRPr="004747F7" w:rsidRDefault="004747F7" w:rsidP="00474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Панель управління параметрами освітлення повинна бути розміщена безпосередньо на куполі світильника, та одночасно виконувати функцію ручки</w:t>
            </w:r>
          </w:p>
        </w:tc>
        <w:tc>
          <w:tcPr>
            <w:tcW w:w="2529" w:type="dxa"/>
            <w:vAlign w:val="center"/>
          </w:tcPr>
          <w:p w14:paraId="7B2B90A7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відповідність</w:t>
            </w:r>
          </w:p>
        </w:tc>
        <w:tc>
          <w:tcPr>
            <w:tcW w:w="2463" w:type="dxa"/>
            <w:vAlign w:val="center"/>
          </w:tcPr>
          <w:p w14:paraId="5159409E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4747F7" w:rsidRPr="004747F7" w14:paraId="7EFE1729" w14:textId="77777777" w:rsidTr="004747F7">
        <w:tc>
          <w:tcPr>
            <w:tcW w:w="750" w:type="dxa"/>
            <w:vAlign w:val="center"/>
          </w:tcPr>
          <w:p w14:paraId="65CC8B6F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9822" w:type="dxa"/>
            <w:gridSpan w:val="3"/>
            <w:vAlign w:val="center"/>
          </w:tcPr>
          <w:p w14:paraId="730E19BB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Вимоги до технічних характеристик джерела світла:</w:t>
            </w:r>
          </w:p>
        </w:tc>
      </w:tr>
      <w:tr w:rsidR="004747F7" w:rsidRPr="004747F7" w14:paraId="53B9A875" w14:textId="77777777" w:rsidTr="004747F7">
        <w:trPr>
          <w:trHeight w:val="524"/>
        </w:trPr>
        <w:tc>
          <w:tcPr>
            <w:tcW w:w="750" w:type="dxa"/>
            <w:vAlign w:val="center"/>
          </w:tcPr>
          <w:p w14:paraId="74CB863D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.1.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3EE9C639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Максимальна освітленість робочого поля</w:t>
            </w:r>
          </w:p>
        </w:tc>
        <w:tc>
          <w:tcPr>
            <w:tcW w:w="2529" w:type="dxa"/>
            <w:vAlign w:val="center"/>
          </w:tcPr>
          <w:p w14:paraId="2966607C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160 000 люкс</w:t>
            </w:r>
          </w:p>
        </w:tc>
        <w:tc>
          <w:tcPr>
            <w:tcW w:w="2463" w:type="dxa"/>
            <w:vAlign w:val="center"/>
          </w:tcPr>
          <w:p w14:paraId="57903E7A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4747F7" w:rsidRPr="004747F7" w14:paraId="548FFA99" w14:textId="77777777" w:rsidTr="004747F7">
        <w:trPr>
          <w:trHeight w:val="524"/>
        </w:trPr>
        <w:tc>
          <w:tcPr>
            <w:tcW w:w="750" w:type="dxa"/>
            <w:vAlign w:val="center"/>
          </w:tcPr>
          <w:p w14:paraId="14807E0D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2.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207081A1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Діапазон регулювання рівня освітленості:</w:t>
            </w:r>
          </w:p>
          <w:p w14:paraId="1729CD37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- нижня межа</w:t>
            </w:r>
          </w:p>
          <w:p w14:paraId="39B274A6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- верхня межа</w:t>
            </w:r>
          </w:p>
        </w:tc>
        <w:tc>
          <w:tcPr>
            <w:tcW w:w="2529" w:type="dxa"/>
            <w:vAlign w:val="center"/>
          </w:tcPr>
          <w:p w14:paraId="0E31CA97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  <w:p w14:paraId="2735C4DE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вище 5%</w:t>
            </w:r>
          </w:p>
          <w:p w14:paraId="54CE5376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100%</w:t>
            </w:r>
          </w:p>
        </w:tc>
        <w:tc>
          <w:tcPr>
            <w:tcW w:w="2463" w:type="dxa"/>
            <w:vAlign w:val="center"/>
          </w:tcPr>
          <w:p w14:paraId="0A64B568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4747F7" w:rsidRPr="004747F7" w14:paraId="54D4DA72" w14:textId="77777777" w:rsidTr="004747F7">
        <w:trPr>
          <w:trHeight w:val="834"/>
        </w:trPr>
        <w:tc>
          <w:tcPr>
            <w:tcW w:w="750" w:type="dxa"/>
            <w:vAlign w:val="center"/>
          </w:tcPr>
          <w:p w14:paraId="328D92AE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2.3.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7C40E18B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Діапазон регулювання колірної температури:</w:t>
            </w:r>
          </w:p>
          <w:p w14:paraId="60198482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- нижня межа</w:t>
            </w:r>
          </w:p>
          <w:p w14:paraId="4DFD6889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- верхня межа</w:t>
            </w:r>
          </w:p>
        </w:tc>
        <w:tc>
          <w:tcPr>
            <w:tcW w:w="2529" w:type="dxa"/>
            <w:vAlign w:val="center"/>
          </w:tcPr>
          <w:p w14:paraId="0DA02C89" w14:textId="77777777" w:rsidR="004747F7" w:rsidRPr="004747F7" w:rsidRDefault="004747F7" w:rsidP="004747F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  <w:p w14:paraId="54D9324D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більше 3800 К</w:t>
            </w:r>
          </w:p>
          <w:p w14:paraId="2B6B8618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4800 К</w:t>
            </w:r>
          </w:p>
        </w:tc>
        <w:tc>
          <w:tcPr>
            <w:tcW w:w="2463" w:type="dxa"/>
            <w:vAlign w:val="center"/>
          </w:tcPr>
          <w:p w14:paraId="5704238E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4747F7" w:rsidRPr="004747F7" w14:paraId="3F81E9B6" w14:textId="77777777" w:rsidTr="004747F7">
        <w:trPr>
          <w:trHeight w:val="235"/>
        </w:trPr>
        <w:tc>
          <w:tcPr>
            <w:tcW w:w="750" w:type="dxa"/>
            <w:shd w:val="clear" w:color="auto" w:fill="auto"/>
            <w:vAlign w:val="center"/>
          </w:tcPr>
          <w:p w14:paraId="04CD3BC8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4830" w:type="dxa"/>
            <w:shd w:val="clear" w:color="auto" w:fill="auto"/>
          </w:tcPr>
          <w:p w14:paraId="507B1E81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Діапазон регулювання діаметру світлової плями на відстані 1 м від операційного поля:</w:t>
            </w:r>
          </w:p>
          <w:p w14:paraId="1E4E1335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- нижня межа</w:t>
            </w:r>
          </w:p>
          <w:p w14:paraId="344391A6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- верхня межа</w:t>
            </w:r>
          </w:p>
        </w:tc>
        <w:tc>
          <w:tcPr>
            <w:tcW w:w="2529" w:type="dxa"/>
            <w:shd w:val="clear" w:color="auto" w:fill="auto"/>
          </w:tcPr>
          <w:p w14:paraId="1F376C64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  <w:p w14:paraId="2C45FF10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  <w:p w14:paraId="1456CE46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більше 230 мм</w:t>
            </w:r>
          </w:p>
          <w:p w14:paraId="61341584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менше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400 мм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262A4ABD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4747F7" w:rsidRPr="004747F7" w14:paraId="222A52AE" w14:textId="77777777" w:rsidTr="004747F7">
        <w:trPr>
          <w:trHeight w:val="235"/>
        </w:trPr>
        <w:tc>
          <w:tcPr>
            <w:tcW w:w="750" w:type="dxa"/>
            <w:shd w:val="clear" w:color="auto" w:fill="auto"/>
            <w:vAlign w:val="center"/>
          </w:tcPr>
          <w:p w14:paraId="75EFB5AB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4830" w:type="dxa"/>
            <w:vAlign w:val="center"/>
          </w:tcPr>
          <w:p w14:paraId="08195710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Робочий діапазон без розфокусування:</w:t>
            </w:r>
          </w:p>
          <w:p w14:paraId="4F2DB08B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- нижня межа</w:t>
            </w:r>
          </w:p>
          <w:p w14:paraId="26DA9306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- верхня межа</w:t>
            </w:r>
          </w:p>
        </w:tc>
        <w:tc>
          <w:tcPr>
            <w:tcW w:w="2529" w:type="dxa"/>
            <w:vAlign w:val="center"/>
          </w:tcPr>
          <w:p w14:paraId="2A470E72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  <w:p w14:paraId="0301E6E9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більше 700 мм</w:t>
            </w:r>
          </w:p>
          <w:p w14:paraId="7B0434A9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менше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1400 мм</w:t>
            </w:r>
          </w:p>
        </w:tc>
        <w:tc>
          <w:tcPr>
            <w:tcW w:w="2463" w:type="dxa"/>
            <w:vAlign w:val="center"/>
          </w:tcPr>
          <w:p w14:paraId="6B652431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3F400ECB" w14:textId="77777777" w:rsidTr="004747F7">
        <w:trPr>
          <w:trHeight w:val="235"/>
        </w:trPr>
        <w:tc>
          <w:tcPr>
            <w:tcW w:w="750" w:type="dxa"/>
            <w:vAlign w:val="center"/>
          </w:tcPr>
          <w:p w14:paraId="4CB29FD2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.6.</w:t>
            </w:r>
          </w:p>
        </w:tc>
        <w:tc>
          <w:tcPr>
            <w:tcW w:w="4830" w:type="dxa"/>
            <w:vAlign w:val="center"/>
          </w:tcPr>
          <w:p w14:paraId="7BAA277B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Глибина освітлення (L1+L2)</w:t>
            </w:r>
          </w:p>
        </w:tc>
        <w:tc>
          <w:tcPr>
            <w:tcW w:w="2529" w:type="dxa"/>
            <w:vAlign w:val="center"/>
          </w:tcPr>
          <w:p w14:paraId="49B9A4FA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1200 мм</w:t>
            </w:r>
          </w:p>
        </w:tc>
        <w:tc>
          <w:tcPr>
            <w:tcW w:w="2463" w:type="dxa"/>
            <w:vAlign w:val="center"/>
          </w:tcPr>
          <w:p w14:paraId="71FAD812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en-US" w:eastAsia="en-US"/>
              </w:rPr>
            </w:pPr>
          </w:p>
        </w:tc>
      </w:tr>
      <w:tr w:rsidR="004747F7" w:rsidRPr="004747F7" w14:paraId="594B92CD" w14:textId="77777777" w:rsidTr="004747F7">
        <w:trPr>
          <w:trHeight w:val="235"/>
        </w:trPr>
        <w:tc>
          <w:tcPr>
            <w:tcW w:w="750" w:type="dxa"/>
            <w:vAlign w:val="center"/>
          </w:tcPr>
          <w:p w14:paraId="17845CF0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4830" w:type="dxa"/>
            <w:vAlign w:val="center"/>
          </w:tcPr>
          <w:p w14:paraId="4BEE18D6" w14:textId="77777777" w:rsidR="004747F7" w:rsidRPr="004747F7" w:rsidRDefault="004747F7" w:rsidP="004747F7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Індекс передачі кольору [Ra(1–8)]</w:t>
            </w:r>
          </w:p>
        </w:tc>
        <w:tc>
          <w:tcPr>
            <w:tcW w:w="2529" w:type="dxa"/>
            <w:vAlign w:val="center"/>
          </w:tcPr>
          <w:p w14:paraId="083BA5AF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9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63" w:type="dxa"/>
            <w:vAlign w:val="center"/>
          </w:tcPr>
          <w:p w14:paraId="734FD92D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522754D8" w14:textId="77777777" w:rsidTr="004747F7">
        <w:trPr>
          <w:trHeight w:val="235"/>
        </w:trPr>
        <w:tc>
          <w:tcPr>
            <w:tcW w:w="750" w:type="dxa"/>
            <w:vAlign w:val="center"/>
          </w:tcPr>
          <w:p w14:paraId="434B9B43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.8.</w:t>
            </w:r>
          </w:p>
        </w:tc>
        <w:tc>
          <w:tcPr>
            <w:tcW w:w="4830" w:type="dxa"/>
            <w:vAlign w:val="center"/>
          </w:tcPr>
          <w:p w14:paraId="46903C8B" w14:textId="77777777" w:rsidR="004747F7" w:rsidRPr="004747F7" w:rsidRDefault="004747F7" w:rsidP="004747F7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Індекс передачі червоного кольору [Ra9]</w:t>
            </w:r>
          </w:p>
        </w:tc>
        <w:tc>
          <w:tcPr>
            <w:tcW w:w="2529" w:type="dxa"/>
            <w:vAlign w:val="center"/>
          </w:tcPr>
          <w:p w14:paraId="266F8D38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93</w:t>
            </w:r>
          </w:p>
        </w:tc>
        <w:tc>
          <w:tcPr>
            <w:tcW w:w="2463" w:type="dxa"/>
            <w:vAlign w:val="center"/>
          </w:tcPr>
          <w:p w14:paraId="20896653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3C43F915" w14:textId="77777777" w:rsidTr="004747F7">
        <w:trPr>
          <w:trHeight w:val="235"/>
        </w:trPr>
        <w:tc>
          <w:tcPr>
            <w:tcW w:w="750" w:type="dxa"/>
            <w:vAlign w:val="center"/>
          </w:tcPr>
          <w:p w14:paraId="49EEC260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.9.</w:t>
            </w:r>
          </w:p>
        </w:tc>
        <w:tc>
          <w:tcPr>
            <w:tcW w:w="4830" w:type="dxa"/>
            <w:vAlign w:val="center"/>
          </w:tcPr>
          <w:p w14:paraId="67A3C9E5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Інтегрований режим зеленого світла для 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ендоскопічних операцій з можливістю регулювання параметру освітленості</w:t>
            </w:r>
          </w:p>
        </w:tc>
        <w:tc>
          <w:tcPr>
            <w:tcW w:w="2529" w:type="dxa"/>
            <w:vAlign w:val="center"/>
          </w:tcPr>
          <w:p w14:paraId="11853B0C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наявність</w:t>
            </w:r>
          </w:p>
        </w:tc>
        <w:tc>
          <w:tcPr>
            <w:tcW w:w="2463" w:type="dxa"/>
            <w:vAlign w:val="center"/>
          </w:tcPr>
          <w:p w14:paraId="3F370191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49AFE1C2" w14:textId="77777777" w:rsidTr="004747F7">
        <w:trPr>
          <w:trHeight w:val="235"/>
        </w:trPr>
        <w:tc>
          <w:tcPr>
            <w:tcW w:w="750" w:type="dxa"/>
            <w:vAlign w:val="center"/>
          </w:tcPr>
          <w:p w14:paraId="16B77991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2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.10.</w:t>
            </w:r>
          </w:p>
        </w:tc>
        <w:tc>
          <w:tcPr>
            <w:tcW w:w="4830" w:type="dxa"/>
            <w:vAlign w:val="center"/>
          </w:tcPr>
          <w:p w14:paraId="17BF6879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Температура поверхні куполу світильника після роботи тривалістю більше 1 години не повинна перевищувати</w:t>
            </w:r>
          </w:p>
        </w:tc>
        <w:tc>
          <w:tcPr>
            <w:tcW w:w="2529" w:type="dxa"/>
            <w:vAlign w:val="center"/>
          </w:tcPr>
          <w:p w14:paraId="2517B7A9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40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°С</w:t>
            </w:r>
          </w:p>
        </w:tc>
        <w:tc>
          <w:tcPr>
            <w:tcW w:w="2463" w:type="dxa"/>
            <w:vAlign w:val="center"/>
          </w:tcPr>
          <w:p w14:paraId="19ED8FBC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3AAA2D7D" w14:textId="77777777" w:rsidTr="004747F7">
        <w:trPr>
          <w:trHeight w:val="235"/>
        </w:trPr>
        <w:tc>
          <w:tcPr>
            <w:tcW w:w="750" w:type="dxa"/>
            <w:vAlign w:val="center"/>
          </w:tcPr>
          <w:p w14:paraId="7B74ADBC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.11.</w:t>
            </w:r>
          </w:p>
        </w:tc>
        <w:tc>
          <w:tcPr>
            <w:tcW w:w="4830" w:type="dxa"/>
            <w:vAlign w:val="center"/>
          </w:tcPr>
          <w:p w14:paraId="4639F278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Збільшення температури біля голови хірурга не повинно бути більше ніж</w:t>
            </w:r>
          </w:p>
        </w:tc>
        <w:tc>
          <w:tcPr>
            <w:tcW w:w="2529" w:type="dxa"/>
            <w:vAlign w:val="center"/>
          </w:tcPr>
          <w:p w14:paraId="3817B219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 1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°С</w:t>
            </w:r>
          </w:p>
        </w:tc>
        <w:tc>
          <w:tcPr>
            <w:tcW w:w="2463" w:type="dxa"/>
            <w:vAlign w:val="center"/>
          </w:tcPr>
          <w:p w14:paraId="00182E05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6DD0EB1A" w14:textId="77777777" w:rsidTr="004747F7">
        <w:trPr>
          <w:trHeight w:val="235"/>
        </w:trPr>
        <w:tc>
          <w:tcPr>
            <w:tcW w:w="750" w:type="dxa"/>
            <w:vAlign w:val="center"/>
          </w:tcPr>
          <w:p w14:paraId="2D9FECAE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.1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4830" w:type="dxa"/>
            <w:vAlign w:val="center"/>
          </w:tcPr>
          <w:p w14:paraId="6B478F46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Споживана потужність куполу</w:t>
            </w:r>
          </w:p>
        </w:tc>
        <w:tc>
          <w:tcPr>
            <w:tcW w:w="2529" w:type="dxa"/>
            <w:vAlign w:val="center"/>
          </w:tcPr>
          <w:p w14:paraId="335055E2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більше 80 Вт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63" w:type="dxa"/>
            <w:vAlign w:val="center"/>
          </w:tcPr>
          <w:p w14:paraId="2BFB96B2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7F2E0BA5" w14:textId="77777777" w:rsidTr="004747F7">
        <w:trPr>
          <w:trHeight w:val="233"/>
        </w:trPr>
        <w:tc>
          <w:tcPr>
            <w:tcW w:w="750" w:type="dxa"/>
            <w:vAlign w:val="center"/>
          </w:tcPr>
          <w:p w14:paraId="02D82661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.13.</w:t>
            </w:r>
          </w:p>
        </w:tc>
        <w:tc>
          <w:tcPr>
            <w:tcW w:w="4830" w:type="dxa"/>
            <w:vAlign w:val="center"/>
          </w:tcPr>
          <w:p w14:paraId="39451A4D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Ресурс роботи світлодіодів</w:t>
            </w:r>
          </w:p>
        </w:tc>
        <w:tc>
          <w:tcPr>
            <w:tcW w:w="2529" w:type="dxa"/>
            <w:vAlign w:val="center"/>
          </w:tcPr>
          <w:p w14:paraId="2B0EC542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50 000 год</w:t>
            </w:r>
          </w:p>
        </w:tc>
        <w:tc>
          <w:tcPr>
            <w:tcW w:w="2463" w:type="dxa"/>
            <w:vAlign w:val="center"/>
          </w:tcPr>
          <w:p w14:paraId="70B231D1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4747F7" w:rsidRPr="004747F7" w14:paraId="056A3675" w14:textId="77777777" w:rsidTr="004747F7">
        <w:trPr>
          <w:trHeight w:val="233"/>
        </w:trPr>
        <w:tc>
          <w:tcPr>
            <w:tcW w:w="750" w:type="dxa"/>
            <w:shd w:val="clear" w:color="auto" w:fill="auto"/>
            <w:vAlign w:val="center"/>
          </w:tcPr>
          <w:p w14:paraId="2481A85D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.14.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1D24AF29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Клас захисту куполу світильника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2360744A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IP54</w:t>
            </w:r>
          </w:p>
        </w:tc>
        <w:tc>
          <w:tcPr>
            <w:tcW w:w="2463" w:type="dxa"/>
            <w:vAlign w:val="center"/>
          </w:tcPr>
          <w:p w14:paraId="4659FDCB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2D9439D2" w14:textId="77777777" w:rsidTr="004747F7">
        <w:trPr>
          <w:trHeight w:val="27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D495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47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4D2A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Вимоги до комплектації виробу:</w:t>
            </w:r>
          </w:p>
        </w:tc>
      </w:tr>
      <w:tr w:rsidR="004747F7" w:rsidRPr="004747F7" w14:paraId="4760E188" w14:textId="77777777" w:rsidTr="004747F7">
        <w:trPr>
          <w:trHeight w:val="278"/>
        </w:trPr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14:paraId="2A7B06E8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.1.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14:paraId="4CC4AF0C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Одинарний стельовий кронштейн з обертанням плеча на 360° 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14:paraId="307C451D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наявність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14:paraId="2A7436A3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0D04025E" w14:textId="77777777" w:rsidTr="004747F7">
        <w:trPr>
          <w:trHeight w:val="278"/>
        </w:trPr>
        <w:tc>
          <w:tcPr>
            <w:tcW w:w="750" w:type="dxa"/>
            <w:vAlign w:val="center"/>
          </w:tcPr>
          <w:p w14:paraId="6AB901D5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.2.</w:t>
            </w:r>
          </w:p>
        </w:tc>
        <w:tc>
          <w:tcPr>
            <w:tcW w:w="4830" w:type="dxa"/>
            <w:vAlign w:val="center"/>
          </w:tcPr>
          <w:p w14:paraId="56884A01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Купол операційного світильника</w:t>
            </w:r>
          </w:p>
        </w:tc>
        <w:tc>
          <w:tcPr>
            <w:tcW w:w="2529" w:type="dxa"/>
          </w:tcPr>
          <w:p w14:paraId="458BEB58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наявність</w:t>
            </w:r>
          </w:p>
        </w:tc>
        <w:tc>
          <w:tcPr>
            <w:tcW w:w="2463" w:type="dxa"/>
            <w:vAlign w:val="center"/>
          </w:tcPr>
          <w:p w14:paraId="23D066C9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5AF69A2E" w14:textId="77777777" w:rsidTr="004747F7">
        <w:trPr>
          <w:trHeight w:val="278"/>
        </w:trPr>
        <w:tc>
          <w:tcPr>
            <w:tcW w:w="750" w:type="dxa"/>
            <w:vAlign w:val="center"/>
          </w:tcPr>
          <w:p w14:paraId="6DDB7F5A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.3.</w:t>
            </w:r>
          </w:p>
        </w:tc>
        <w:tc>
          <w:tcPr>
            <w:tcW w:w="4830" w:type="dxa"/>
            <w:vAlign w:val="center"/>
          </w:tcPr>
          <w:p w14:paraId="18B18A2C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Стерильна пластикова ручка,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яку можна обробляти в автоклаві</w:t>
            </w:r>
          </w:p>
        </w:tc>
        <w:tc>
          <w:tcPr>
            <w:tcW w:w="2529" w:type="dxa"/>
            <w:vAlign w:val="center"/>
          </w:tcPr>
          <w:p w14:paraId="6E0E71CE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менше 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шт.</w:t>
            </w:r>
          </w:p>
        </w:tc>
        <w:tc>
          <w:tcPr>
            <w:tcW w:w="2463" w:type="dxa"/>
            <w:vAlign w:val="center"/>
          </w:tcPr>
          <w:p w14:paraId="3B30D20A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1C791BD3" w14:textId="77777777" w:rsidTr="004747F7">
        <w:trPr>
          <w:trHeight w:val="1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BAAA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F170" w14:textId="77777777" w:rsidR="004747F7" w:rsidRPr="004747F7" w:rsidRDefault="004747F7" w:rsidP="0047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Загальні вимоги:</w:t>
            </w:r>
          </w:p>
        </w:tc>
      </w:tr>
      <w:tr w:rsidR="004747F7" w:rsidRPr="004747F7" w14:paraId="6C2A3C76" w14:textId="77777777" w:rsidTr="004747F7">
        <w:trPr>
          <w:trHeight w:val="155"/>
        </w:trPr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14:paraId="6D2D21BA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.1.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vAlign w:val="center"/>
          </w:tcPr>
          <w:p w14:paraId="7773BF9F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Обладнання повинно бути новим, та таким, що не було у використанні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14:paraId="2E8B3BE9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надати гарантійний лист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14:paraId="2E862AF1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043D8E07" w14:textId="77777777" w:rsidTr="004747F7">
        <w:trPr>
          <w:trHeight w:val="155"/>
        </w:trPr>
        <w:tc>
          <w:tcPr>
            <w:tcW w:w="750" w:type="dxa"/>
            <w:vAlign w:val="center"/>
          </w:tcPr>
          <w:p w14:paraId="2B5E5DB3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.2.</w:t>
            </w:r>
          </w:p>
        </w:tc>
        <w:tc>
          <w:tcPr>
            <w:tcW w:w="4830" w:type="dxa"/>
            <w:vAlign w:val="center"/>
          </w:tcPr>
          <w:p w14:paraId="5E3D65FB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Гарантійний термін експлуатації, повинен становити не менше ніж 12 місяців з дати введення в експлуатацію</w:t>
            </w:r>
          </w:p>
        </w:tc>
        <w:tc>
          <w:tcPr>
            <w:tcW w:w="2529" w:type="dxa"/>
            <w:vAlign w:val="center"/>
          </w:tcPr>
          <w:p w14:paraId="747E32BC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вказати термін, який пропонується</w:t>
            </w:r>
          </w:p>
        </w:tc>
        <w:tc>
          <w:tcPr>
            <w:tcW w:w="2463" w:type="dxa"/>
            <w:vAlign w:val="center"/>
          </w:tcPr>
          <w:p w14:paraId="286D4D5C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05CB2AD0" w14:textId="77777777" w:rsidTr="004747F7">
        <w:trPr>
          <w:trHeight w:val="155"/>
        </w:trPr>
        <w:tc>
          <w:tcPr>
            <w:tcW w:w="750" w:type="dxa"/>
            <w:vAlign w:val="center"/>
          </w:tcPr>
          <w:p w14:paraId="487E6095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.3.</w:t>
            </w:r>
          </w:p>
        </w:tc>
        <w:tc>
          <w:tcPr>
            <w:tcW w:w="4830" w:type="dxa"/>
            <w:vAlign w:val="center"/>
          </w:tcPr>
          <w:p w14:paraId="334C1D41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Інструкція користувача українською або російською мовами</w:t>
            </w:r>
          </w:p>
        </w:tc>
        <w:tc>
          <w:tcPr>
            <w:tcW w:w="2529" w:type="dxa"/>
            <w:vAlign w:val="center"/>
          </w:tcPr>
          <w:p w14:paraId="0A0B1A63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надати копію при постачанні</w:t>
            </w:r>
          </w:p>
        </w:tc>
        <w:tc>
          <w:tcPr>
            <w:tcW w:w="2463" w:type="dxa"/>
            <w:vAlign w:val="center"/>
          </w:tcPr>
          <w:p w14:paraId="66FFFE49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29E7EC27" w14:textId="77777777" w:rsidTr="004747F7">
        <w:trPr>
          <w:trHeight w:val="155"/>
        </w:trPr>
        <w:tc>
          <w:tcPr>
            <w:tcW w:w="750" w:type="dxa"/>
            <w:vAlign w:val="center"/>
          </w:tcPr>
          <w:p w14:paraId="5E361D71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.4.</w:t>
            </w:r>
          </w:p>
        </w:tc>
        <w:tc>
          <w:tcPr>
            <w:tcW w:w="4830" w:type="dxa"/>
            <w:vAlign w:val="center"/>
          </w:tcPr>
          <w:p w14:paraId="5D145483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Доставка, інсталяція та пуск обладнання проводиться за рахунок Учасника</w:t>
            </w:r>
          </w:p>
        </w:tc>
        <w:tc>
          <w:tcPr>
            <w:tcW w:w="2529" w:type="dxa"/>
            <w:vAlign w:val="center"/>
          </w:tcPr>
          <w:p w14:paraId="6FFB04F9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надати гарантійний лист</w:t>
            </w:r>
          </w:p>
        </w:tc>
        <w:tc>
          <w:tcPr>
            <w:tcW w:w="2463" w:type="dxa"/>
            <w:vAlign w:val="center"/>
          </w:tcPr>
          <w:p w14:paraId="0BFAA711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05E20FBE" w14:textId="77777777" w:rsidTr="004747F7">
        <w:trPr>
          <w:trHeight w:val="155"/>
        </w:trPr>
        <w:tc>
          <w:tcPr>
            <w:tcW w:w="750" w:type="dxa"/>
            <w:vAlign w:val="center"/>
          </w:tcPr>
          <w:p w14:paraId="415B57C1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.5.</w:t>
            </w:r>
          </w:p>
        </w:tc>
        <w:tc>
          <w:tcPr>
            <w:tcW w:w="4830" w:type="dxa"/>
            <w:vAlign w:val="center"/>
          </w:tcPr>
          <w:p w14:paraId="68425ACE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Навчання персоналу по користуванню обладнанням повинно проводитися за місцем його експлуатації сертифікованими інженерами</w:t>
            </w:r>
          </w:p>
        </w:tc>
        <w:tc>
          <w:tcPr>
            <w:tcW w:w="2529" w:type="dxa"/>
            <w:vAlign w:val="center"/>
          </w:tcPr>
          <w:p w14:paraId="54A28CEB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надати гарантійний лист</w:t>
            </w:r>
          </w:p>
        </w:tc>
        <w:tc>
          <w:tcPr>
            <w:tcW w:w="2463" w:type="dxa"/>
            <w:vAlign w:val="center"/>
          </w:tcPr>
          <w:p w14:paraId="7B04E56A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74AA0274" w14:textId="77777777" w:rsidTr="004747F7">
        <w:trPr>
          <w:trHeight w:val="155"/>
        </w:trPr>
        <w:tc>
          <w:tcPr>
            <w:tcW w:w="750" w:type="dxa"/>
            <w:vAlign w:val="center"/>
          </w:tcPr>
          <w:p w14:paraId="4C82A5A5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.6.</w:t>
            </w:r>
          </w:p>
        </w:tc>
        <w:tc>
          <w:tcPr>
            <w:tcW w:w="4830" w:type="dxa"/>
            <w:vAlign w:val="center"/>
          </w:tcPr>
          <w:p w14:paraId="4B197891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 від виробника або уповноваженого представника на право здійснення продажу, інсталяції, навчання та гарантійного обслуговування обладнання, що пропонує учасник торгів</w:t>
            </w:r>
          </w:p>
        </w:tc>
        <w:tc>
          <w:tcPr>
            <w:tcW w:w="2529" w:type="dxa"/>
            <w:vAlign w:val="center"/>
          </w:tcPr>
          <w:p w14:paraId="2B333369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надати копію</w:t>
            </w:r>
          </w:p>
        </w:tc>
        <w:tc>
          <w:tcPr>
            <w:tcW w:w="2463" w:type="dxa"/>
            <w:vAlign w:val="center"/>
          </w:tcPr>
          <w:p w14:paraId="664809BA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747F7" w:rsidRPr="004747F7" w14:paraId="0F81B52A" w14:textId="77777777" w:rsidTr="004747F7">
        <w:trPr>
          <w:trHeight w:val="155"/>
        </w:trPr>
        <w:tc>
          <w:tcPr>
            <w:tcW w:w="750" w:type="dxa"/>
            <w:vAlign w:val="center"/>
          </w:tcPr>
          <w:p w14:paraId="392D0CD5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.7.</w:t>
            </w:r>
          </w:p>
        </w:tc>
        <w:tc>
          <w:tcPr>
            <w:tcW w:w="4830" w:type="dxa"/>
            <w:vAlign w:val="center"/>
          </w:tcPr>
          <w:p w14:paraId="1052286A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Декларація (Сертифікат) про відповідність запропонованого Учасником обладнання технічним регламентам України або гарантійний лист від Учасника про надання копії Декларації (Сертифікату) про відповідність технічним регламентам України при постачанні обладнання</w:t>
            </w:r>
          </w:p>
        </w:tc>
        <w:tc>
          <w:tcPr>
            <w:tcW w:w="2529" w:type="dxa"/>
            <w:vAlign w:val="center"/>
          </w:tcPr>
          <w:p w14:paraId="3AE5269A" w14:textId="77777777" w:rsidR="004747F7" w:rsidRPr="004747F7" w:rsidRDefault="004747F7" w:rsidP="0047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47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надати копію або гарантійний лист</w:t>
            </w:r>
          </w:p>
        </w:tc>
        <w:tc>
          <w:tcPr>
            <w:tcW w:w="2463" w:type="dxa"/>
            <w:vAlign w:val="center"/>
          </w:tcPr>
          <w:p w14:paraId="0406AF5A" w14:textId="77777777" w:rsidR="004747F7" w:rsidRPr="004747F7" w:rsidRDefault="004747F7" w:rsidP="004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</w:tbl>
    <w:p w14:paraId="15D2C88A" w14:textId="77777777" w:rsidR="004747F7" w:rsidRPr="004747F7" w:rsidRDefault="004747F7" w:rsidP="007F739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5DC0BD0C" w14:textId="77777777" w:rsidR="001A3F79" w:rsidRPr="001A3F79" w:rsidRDefault="001A3F79" w:rsidP="001A3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1A3F79"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*Примітка: </w:t>
      </w:r>
      <w:r w:rsidRPr="001A3F79"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у разі, коли в описі предмета закупівлі </w:t>
      </w:r>
      <w:r w:rsidRPr="001A3F79">
        <w:rPr>
          <w:rFonts w:ascii="Times New Roman" w:hAnsi="Times New Roman" w:cs="Times New Roman"/>
          <w:b/>
          <w:i/>
          <w:sz w:val="20"/>
          <w:szCs w:val="20"/>
          <w:lang w:val="uk-UA"/>
        </w:rPr>
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</w:t>
      </w:r>
    </w:p>
    <w:p w14:paraId="2232D840" w14:textId="77777777" w:rsidR="007F7390" w:rsidRPr="007F7390" w:rsidRDefault="007F7390" w:rsidP="007F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F7390">
        <w:rPr>
          <w:rFonts w:ascii="Times New Roman" w:hAnsi="Times New Roman" w:cs="Times New Roman"/>
          <w:b/>
          <w:i/>
          <w:sz w:val="20"/>
          <w:szCs w:val="20"/>
        </w:rPr>
        <w:t>Невідповідність запропонованого Учасником товару встановленим медико - технічним вимогам розцінюється як невідповідність пропозиції умовам тендерної документації.</w:t>
      </w:r>
    </w:p>
    <w:p w14:paraId="476B2BCA" w14:textId="4E63BD2D" w:rsidR="00DA0429" w:rsidRPr="00CB3E0E" w:rsidRDefault="00DA0429" w:rsidP="001A3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lang w:val="uk-UA"/>
        </w:rPr>
      </w:pPr>
    </w:p>
    <w:sectPr w:rsidR="00DA0429" w:rsidRPr="00CB3E0E" w:rsidSect="00CB3E0E">
      <w:pgSz w:w="11906" w:h="16838"/>
      <w:pgMar w:top="284" w:right="566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88456" w14:textId="77777777" w:rsidR="00C6785B" w:rsidRDefault="00C6785B">
      <w:pPr>
        <w:spacing w:line="240" w:lineRule="auto"/>
      </w:pPr>
      <w:r>
        <w:separator/>
      </w:r>
    </w:p>
  </w:endnote>
  <w:endnote w:type="continuationSeparator" w:id="0">
    <w:p w14:paraId="2B1D677B" w14:textId="77777777" w:rsidR="00C6785B" w:rsidRDefault="00C67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3C6E8" w14:textId="77777777" w:rsidR="00C6785B" w:rsidRDefault="00C6785B">
      <w:pPr>
        <w:spacing w:after="0"/>
      </w:pPr>
      <w:r>
        <w:separator/>
      </w:r>
    </w:p>
  </w:footnote>
  <w:footnote w:type="continuationSeparator" w:id="0">
    <w:p w14:paraId="18BD17BD" w14:textId="77777777" w:rsidR="00C6785B" w:rsidRDefault="00C678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6BD6B9"/>
    <w:multiLevelType w:val="singleLevel"/>
    <w:tmpl w:val="A06BD6B9"/>
    <w:lvl w:ilvl="0">
      <w:start w:val="4"/>
      <w:numFmt w:val="decimal"/>
      <w:suff w:val="space"/>
      <w:lvlText w:val="%1."/>
      <w:lvlJc w:val="left"/>
    </w:lvl>
  </w:abstractNum>
  <w:abstractNum w:abstractNumId="1">
    <w:nsid w:val="00000002"/>
    <w:multiLevelType w:val="multilevel"/>
    <w:tmpl w:val="E19810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9991907"/>
    <w:multiLevelType w:val="multilevel"/>
    <w:tmpl w:val="29991907"/>
    <w:lvl w:ilvl="0">
      <w:start w:val="1"/>
      <w:numFmt w:val="decimal"/>
      <w:pStyle w:val="11"/>
      <w:lvlText w:val="%1."/>
      <w:lvlJc w:val="left"/>
      <w:pPr>
        <w:tabs>
          <w:tab w:val="left" w:pos="814"/>
        </w:tabs>
        <w:ind w:left="814" w:hanging="360"/>
      </w:pPr>
    </w:lvl>
    <w:lvl w:ilvl="1">
      <w:start w:val="1"/>
      <w:numFmt w:val="decimal"/>
      <w:lvlText w:val="%1.%2."/>
      <w:lvlJc w:val="left"/>
      <w:pPr>
        <w:tabs>
          <w:tab w:val="left" w:pos="1246"/>
        </w:tabs>
        <w:ind w:left="1246" w:hanging="432"/>
      </w:pPr>
    </w:lvl>
    <w:lvl w:ilvl="2">
      <w:start w:val="1"/>
      <w:numFmt w:val="decimal"/>
      <w:lvlText w:val="%1.%2.%3."/>
      <w:lvlJc w:val="left"/>
      <w:pPr>
        <w:tabs>
          <w:tab w:val="left" w:pos="1894"/>
        </w:tabs>
        <w:ind w:left="1678" w:hanging="504"/>
      </w:pPr>
    </w:lvl>
    <w:lvl w:ilvl="3">
      <w:start w:val="1"/>
      <w:numFmt w:val="decimal"/>
      <w:lvlText w:val="%1.%2.%3.%4."/>
      <w:lvlJc w:val="left"/>
      <w:pPr>
        <w:tabs>
          <w:tab w:val="left" w:pos="2254"/>
        </w:tabs>
        <w:ind w:left="2182" w:hanging="648"/>
      </w:pPr>
    </w:lvl>
    <w:lvl w:ilvl="4">
      <w:start w:val="1"/>
      <w:numFmt w:val="decimal"/>
      <w:lvlText w:val="%1.%2.%3.%4.%5."/>
      <w:lvlJc w:val="left"/>
      <w:pPr>
        <w:tabs>
          <w:tab w:val="left" w:pos="2974"/>
        </w:tabs>
        <w:ind w:left="2686" w:hanging="792"/>
      </w:pPr>
    </w:lvl>
    <w:lvl w:ilvl="5">
      <w:start w:val="1"/>
      <w:numFmt w:val="decimal"/>
      <w:lvlText w:val="%1.%2.%3.%4.%5.%6."/>
      <w:lvlJc w:val="left"/>
      <w:pPr>
        <w:tabs>
          <w:tab w:val="left" w:pos="3334"/>
        </w:tabs>
        <w:ind w:left="3190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054"/>
        </w:tabs>
        <w:ind w:left="3694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414"/>
        </w:tabs>
        <w:ind w:left="4198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134"/>
        </w:tabs>
        <w:ind w:left="4774" w:hanging="1440"/>
      </w:pPr>
    </w:lvl>
  </w:abstractNum>
  <w:abstractNum w:abstractNumId="3">
    <w:nsid w:val="4BEE3B9A"/>
    <w:multiLevelType w:val="hybridMultilevel"/>
    <w:tmpl w:val="86C4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9955AF"/>
    <w:multiLevelType w:val="hybridMultilevel"/>
    <w:tmpl w:val="147652C4"/>
    <w:lvl w:ilvl="0" w:tplc="A81E286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17183"/>
    <w:multiLevelType w:val="multilevel"/>
    <w:tmpl w:val="7471718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D"/>
    <w:rsid w:val="00043E91"/>
    <w:rsid w:val="00047158"/>
    <w:rsid w:val="00053C10"/>
    <w:rsid w:val="00060C24"/>
    <w:rsid w:val="00063B8F"/>
    <w:rsid w:val="000833B7"/>
    <w:rsid w:val="00083D9C"/>
    <w:rsid w:val="00101977"/>
    <w:rsid w:val="00115D68"/>
    <w:rsid w:val="00154E8A"/>
    <w:rsid w:val="00167DDF"/>
    <w:rsid w:val="00172C60"/>
    <w:rsid w:val="00180C36"/>
    <w:rsid w:val="00184679"/>
    <w:rsid w:val="00194BAC"/>
    <w:rsid w:val="001A3F79"/>
    <w:rsid w:val="001F482F"/>
    <w:rsid w:val="001F65FE"/>
    <w:rsid w:val="00204AB8"/>
    <w:rsid w:val="002648B9"/>
    <w:rsid w:val="00272AAC"/>
    <w:rsid w:val="002A53AA"/>
    <w:rsid w:val="002E3F99"/>
    <w:rsid w:val="00346FB3"/>
    <w:rsid w:val="00363DB3"/>
    <w:rsid w:val="003C72E2"/>
    <w:rsid w:val="003E628E"/>
    <w:rsid w:val="004100BA"/>
    <w:rsid w:val="00452DA7"/>
    <w:rsid w:val="004747F7"/>
    <w:rsid w:val="00486DF6"/>
    <w:rsid w:val="004C06F1"/>
    <w:rsid w:val="004F09C4"/>
    <w:rsid w:val="0050296C"/>
    <w:rsid w:val="00504732"/>
    <w:rsid w:val="00506416"/>
    <w:rsid w:val="00506E55"/>
    <w:rsid w:val="00515635"/>
    <w:rsid w:val="00517904"/>
    <w:rsid w:val="0055664C"/>
    <w:rsid w:val="00587F4C"/>
    <w:rsid w:val="00636CC4"/>
    <w:rsid w:val="0064577C"/>
    <w:rsid w:val="006462EE"/>
    <w:rsid w:val="006503F3"/>
    <w:rsid w:val="006563E2"/>
    <w:rsid w:val="00661ECC"/>
    <w:rsid w:val="006B7703"/>
    <w:rsid w:val="006C7F9A"/>
    <w:rsid w:val="006D74DD"/>
    <w:rsid w:val="00715499"/>
    <w:rsid w:val="007A71F7"/>
    <w:rsid w:val="007A7B4D"/>
    <w:rsid w:val="007B3E42"/>
    <w:rsid w:val="007C4081"/>
    <w:rsid w:val="007E3F70"/>
    <w:rsid w:val="007F7390"/>
    <w:rsid w:val="0084251C"/>
    <w:rsid w:val="00856FDE"/>
    <w:rsid w:val="00857998"/>
    <w:rsid w:val="00861E03"/>
    <w:rsid w:val="008B08D7"/>
    <w:rsid w:val="008C67C4"/>
    <w:rsid w:val="00901E18"/>
    <w:rsid w:val="00913731"/>
    <w:rsid w:val="00937CD1"/>
    <w:rsid w:val="009A4D72"/>
    <w:rsid w:val="009F72E4"/>
    <w:rsid w:val="00A2291F"/>
    <w:rsid w:val="00A330A9"/>
    <w:rsid w:val="00A3777C"/>
    <w:rsid w:val="00A721DF"/>
    <w:rsid w:val="00A9005D"/>
    <w:rsid w:val="00A94E0E"/>
    <w:rsid w:val="00AB7039"/>
    <w:rsid w:val="00AC1101"/>
    <w:rsid w:val="00B01EF3"/>
    <w:rsid w:val="00B02128"/>
    <w:rsid w:val="00B31F61"/>
    <w:rsid w:val="00B32C5E"/>
    <w:rsid w:val="00BC30CD"/>
    <w:rsid w:val="00BE35E5"/>
    <w:rsid w:val="00BE646A"/>
    <w:rsid w:val="00C11CD3"/>
    <w:rsid w:val="00C17325"/>
    <w:rsid w:val="00C20B59"/>
    <w:rsid w:val="00C47FCD"/>
    <w:rsid w:val="00C5571C"/>
    <w:rsid w:val="00C6785B"/>
    <w:rsid w:val="00C70EB9"/>
    <w:rsid w:val="00C7530E"/>
    <w:rsid w:val="00CB3E0E"/>
    <w:rsid w:val="00CB6265"/>
    <w:rsid w:val="00CC6DF0"/>
    <w:rsid w:val="00D26FEB"/>
    <w:rsid w:val="00D44C6C"/>
    <w:rsid w:val="00D8139E"/>
    <w:rsid w:val="00DA0429"/>
    <w:rsid w:val="00E02445"/>
    <w:rsid w:val="00E042D6"/>
    <w:rsid w:val="00E113F5"/>
    <w:rsid w:val="00EB58CD"/>
    <w:rsid w:val="00EC7AC7"/>
    <w:rsid w:val="00EE51EF"/>
    <w:rsid w:val="00F16BD3"/>
    <w:rsid w:val="00F43B10"/>
    <w:rsid w:val="00F5745B"/>
    <w:rsid w:val="00F960B6"/>
    <w:rsid w:val="00FC6A07"/>
    <w:rsid w:val="00FD3683"/>
    <w:rsid w:val="00FE127F"/>
    <w:rsid w:val="04F45685"/>
    <w:rsid w:val="18822500"/>
    <w:rsid w:val="4B0E66E1"/>
    <w:rsid w:val="681B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1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uiPriority="0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uiPriority="0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2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9">
    <w:name w:val="annotation text"/>
    <w:basedOn w:val="a"/>
    <w:link w:val="aa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pPr>
      <w:suppressAutoHyphens/>
    </w:pPr>
    <w:rPr>
      <w:b/>
      <w:bCs/>
      <w:lang w:val="uk-UA" w:eastAsia="ar-SA"/>
    </w:rPr>
  </w:style>
  <w:style w:type="character" w:styleId="ad">
    <w:name w:val="Emphasis"/>
    <w:uiPriority w:val="99"/>
    <w:qFormat/>
    <w:rPr>
      <w:i/>
      <w:iCs/>
    </w:rPr>
  </w:style>
  <w:style w:type="paragraph" w:styleId="ae">
    <w:name w:val="endnote text"/>
    <w:basedOn w:val="a"/>
    <w:link w:val="13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footer"/>
    <w:basedOn w:val="a"/>
    <w:link w:val="14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styleId="af2">
    <w:name w:val="footnote text"/>
    <w:basedOn w:val="a"/>
    <w:link w:val="25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3">
    <w:name w:val="header"/>
    <w:aliases w:val="Header Char,Знак7"/>
    <w:basedOn w:val="a"/>
    <w:link w:val="15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4">
    <w:name w:val="Hyperlink"/>
    <w:rPr>
      <w:color w:val="0000FF"/>
      <w:u w:val="single"/>
    </w:rPr>
  </w:style>
  <w:style w:type="paragraph" w:styleId="af5">
    <w:name w:val="List"/>
    <w:basedOn w:val="a6"/>
    <w:rPr>
      <w:rFonts w:cs="Mangal"/>
    </w:rPr>
  </w:style>
  <w:style w:type="paragraph" w:styleId="af6">
    <w:name w:val="Normal (Web)"/>
    <w:basedOn w:val="a"/>
    <w:link w:val="16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17"/>
    <w:uiPriority w:val="99"/>
  </w:style>
  <w:style w:type="character" w:customStyle="1" w:styleId="17">
    <w:name w:val="Основной шрифт абзаца1"/>
  </w:style>
  <w:style w:type="paragraph" w:styleId="af8">
    <w:name w:val="Signature"/>
    <w:basedOn w:val="a"/>
    <w:link w:val="18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9">
    <w:name w:val="Strong"/>
    <w:uiPriority w:val="99"/>
    <w:qFormat/>
    <w:rPr>
      <w:b/>
      <w:bCs/>
    </w:rPr>
  </w:style>
  <w:style w:type="paragraph" w:styleId="afa">
    <w:name w:val="Subtitle"/>
    <w:basedOn w:val="19"/>
    <w:next w:val="a6"/>
    <w:link w:val="1a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9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b">
    <w:name w:val="Table Grid"/>
    <w:basedOn w:val="a1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19"/>
    <w:next w:val="afa"/>
    <w:link w:val="26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b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b"/>
    <w:qFormat/>
    <w:locked/>
    <w:rPr>
      <w:rFonts w:ascii="Calibri" w:eastAsia="Calibri" w:hAnsi="Calibri" w:cs="Times New Roman"/>
      <w:lang w:val="uk-UA" w:eastAsia="ar-SA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7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ой текст с от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0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7"/>
  </w:style>
  <w:style w:type="character" w:customStyle="1" w:styleId="HTML0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1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2">
    <w:name w:val="Верхний колонтитул Знак"/>
    <w:uiPriority w:val="99"/>
    <w:rPr>
      <w:sz w:val="24"/>
      <w:szCs w:val="24"/>
    </w:rPr>
  </w:style>
  <w:style w:type="character" w:customStyle="1" w:styleId="aff3">
    <w:name w:val="Название Знак"/>
    <w:uiPriority w:val="99"/>
    <w:rPr>
      <w:sz w:val="28"/>
      <w:lang w:val="uk-UA"/>
    </w:rPr>
  </w:style>
  <w:style w:type="character" w:customStyle="1" w:styleId="34">
    <w:name w:val="Основной текст с от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7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0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0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0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0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0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8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4">
    <w:name w:val="Маркеры списка"/>
    <w:rPr>
      <w:rFonts w:ascii="OpenSymbol" w:eastAsia="OpenSymbol" w:hAnsi="OpenSymbol" w:cs="OpenSymbol"/>
    </w:rPr>
  </w:style>
  <w:style w:type="character" w:customStyle="1" w:styleId="aff5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c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6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7">
    <w:name w:val="Подпись Знак"/>
    <w:rPr>
      <w:rFonts w:eastAsia="Andale Sans UI"/>
      <w:kern w:val="1"/>
      <w:sz w:val="24"/>
      <w:szCs w:val="24"/>
    </w:rPr>
  </w:style>
  <w:style w:type="character" w:customStyle="1" w:styleId="aff8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7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d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9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e">
    <w:name w:val="Текст сноски Знак1"/>
    <w:rPr>
      <w:rFonts w:ascii="Times New Roman CYR" w:hAnsi="Times New Roman CYR" w:cs="Times New Roman CYR"/>
    </w:rPr>
  </w:style>
  <w:style w:type="character" w:customStyle="1" w:styleId="affa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7"/>
    <w:uiPriority w:val="99"/>
  </w:style>
  <w:style w:type="character" w:customStyle="1" w:styleId="rvts23">
    <w:name w:val="rvts23"/>
    <w:basedOn w:val="27"/>
  </w:style>
  <w:style w:type="character" w:customStyle="1" w:styleId="Hyperlink2">
    <w:name w:val="Hyperlink.2"/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9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b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0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13">
    <w:name w:val="Текст концевой сноски Знак1"/>
    <w:basedOn w:val="a0"/>
    <w:link w:val="ae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f0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1">
    <w:name w:val="Стандартный HTML Знак1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d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aliases w:val="Header Char Знак,Знак7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1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e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0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1">
    <w:name w:val="Заголовок таблиці"/>
    <w:basedOn w:val="afff0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2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2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3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3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4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5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6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26">
    <w:name w:val="Название Знак2"/>
    <w:basedOn w:val="a0"/>
    <w:link w:val="afc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1a">
    <w:name w:val="Подзаголовок Знак1"/>
    <w:basedOn w:val="a0"/>
    <w:link w:val="afa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7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7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18">
    <w:name w:val="Подпись Знак1"/>
    <w:basedOn w:val="a0"/>
    <w:link w:val="af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8"/>
  </w:style>
  <w:style w:type="paragraph" w:customStyle="1" w:styleId="afff6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7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8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9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8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25">
    <w:name w:val="Текст сноски Знак2"/>
    <w:basedOn w:val="a0"/>
    <w:link w:val="af2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b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16">
    <w:name w:val="Обычный (веб) Знак1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9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a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b">
    <w:name w:val="Обычный (веб) Знак"/>
    <w:locked/>
    <w:rPr>
      <w:sz w:val="24"/>
      <w:szCs w:val="24"/>
      <w:lang w:val="uk-UA" w:eastAsia="uk-UA"/>
    </w:rPr>
  </w:style>
  <w:style w:type="paragraph" w:customStyle="1" w:styleId="1fb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c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e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f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d">
    <w:name w:val="Без интервала Знак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f0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8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e">
    <w:name w:val="Абзац списка Знак"/>
    <w:link w:val="afd"/>
    <w:uiPriority w:val="34"/>
    <w:qFormat/>
    <w:locked/>
    <w:rsid w:val="00C70EB9"/>
    <w:rPr>
      <w:sz w:val="22"/>
      <w:szCs w:val="22"/>
      <w:lang w:val="ru-RU" w:eastAsia="ru-RU"/>
    </w:rPr>
  </w:style>
  <w:style w:type="table" w:customStyle="1" w:styleId="1fc">
    <w:name w:val="Сетка таблицы1"/>
    <w:basedOn w:val="a1"/>
    <w:next w:val="afb"/>
    <w:uiPriority w:val="59"/>
    <w:rsid w:val="00CB3E0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uiPriority="0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uiPriority="0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2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9">
    <w:name w:val="annotation text"/>
    <w:basedOn w:val="a"/>
    <w:link w:val="aa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pPr>
      <w:suppressAutoHyphens/>
    </w:pPr>
    <w:rPr>
      <w:b/>
      <w:bCs/>
      <w:lang w:val="uk-UA" w:eastAsia="ar-SA"/>
    </w:rPr>
  </w:style>
  <w:style w:type="character" w:styleId="ad">
    <w:name w:val="Emphasis"/>
    <w:uiPriority w:val="99"/>
    <w:qFormat/>
    <w:rPr>
      <w:i/>
      <w:iCs/>
    </w:rPr>
  </w:style>
  <w:style w:type="paragraph" w:styleId="ae">
    <w:name w:val="endnote text"/>
    <w:basedOn w:val="a"/>
    <w:link w:val="13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footer"/>
    <w:basedOn w:val="a"/>
    <w:link w:val="14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styleId="af2">
    <w:name w:val="footnote text"/>
    <w:basedOn w:val="a"/>
    <w:link w:val="25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3">
    <w:name w:val="header"/>
    <w:aliases w:val="Header Char,Знак7"/>
    <w:basedOn w:val="a"/>
    <w:link w:val="15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4">
    <w:name w:val="Hyperlink"/>
    <w:rPr>
      <w:color w:val="0000FF"/>
      <w:u w:val="single"/>
    </w:rPr>
  </w:style>
  <w:style w:type="paragraph" w:styleId="af5">
    <w:name w:val="List"/>
    <w:basedOn w:val="a6"/>
    <w:rPr>
      <w:rFonts w:cs="Mangal"/>
    </w:rPr>
  </w:style>
  <w:style w:type="paragraph" w:styleId="af6">
    <w:name w:val="Normal (Web)"/>
    <w:basedOn w:val="a"/>
    <w:link w:val="16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17"/>
    <w:uiPriority w:val="99"/>
  </w:style>
  <w:style w:type="character" w:customStyle="1" w:styleId="17">
    <w:name w:val="Основной шрифт абзаца1"/>
  </w:style>
  <w:style w:type="paragraph" w:styleId="af8">
    <w:name w:val="Signature"/>
    <w:basedOn w:val="a"/>
    <w:link w:val="18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9">
    <w:name w:val="Strong"/>
    <w:uiPriority w:val="99"/>
    <w:qFormat/>
    <w:rPr>
      <w:b/>
      <w:bCs/>
    </w:rPr>
  </w:style>
  <w:style w:type="paragraph" w:styleId="afa">
    <w:name w:val="Subtitle"/>
    <w:basedOn w:val="19"/>
    <w:next w:val="a6"/>
    <w:link w:val="1a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9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b">
    <w:name w:val="Table Grid"/>
    <w:basedOn w:val="a1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19"/>
    <w:next w:val="afa"/>
    <w:link w:val="26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b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b"/>
    <w:qFormat/>
    <w:locked/>
    <w:rPr>
      <w:rFonts w:ascii="Calibri" w:eastAsia="Calibri" w:hAnsi="Calibri" w:cs="Times New Roman"/>
      <w:lang w:val="uk-UA" w:eastAsia="ar-SA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7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ой текст с от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0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7"/>
  </w:style>
  <w:style w:type="character" w:customStyle="1" w:styleId="HTML0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1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2">
    <w:name w:val="Верхний колонтитул Знак"/>
    <w:uiPriority w:val="99"/>
    <w:rPr>
      <w:sz w:val="24"/>
      <w:szCs w:val="24"/>
    </w:rPr>
  </w:style>
  <w:style w:type="character" w:customStyle="1" w:styleId="aff3">
    <w:name w:val="Название Знак"/>
    <w:uiPriority w:val="99"/>
    <w:rPr>
      <w:sz w:val="28"/>
      <w:lang w:val="uk-UA"/>
    </w:rPr>
  </w:style>
  <w:style w:type="character" w:customStyle="1" w:styleId="34">
    <w:name w:val="Основной текст с от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7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0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0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0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0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0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8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4">
    <w:name w:val="Маркеры списка"/>
    <w:rPr>
      <w:rFonts w:ascii="OpenSymbol" w:eastAsia="OpenSymbol" w:hAnsi="OpenSymbol" w:cs="OpenSymbol"/>
    </w:rPr>
  </w:style>
  <w:style w:type="character" w:customStyle="1" w:styleId="aff5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c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6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7">
    <w:name w:val="Подпись Знак"/>
    <w:rPr>
      <w:rFonts w:eastAsia="Andale Sans UI"/>
      <w:kern w:val="1"/>
      <w:sz w:val="24"/>
      <w:szCs w:val="24"/>
    </w:rPr>
  </w:style>
  <w:style w:type="character" w:customStyle="1" w:styleId="aff8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7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d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9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e">
    <w:name w:val="Текст сноски Знак1"/>
    <w:rPr>
      <w:rFonts w:ascii="Times New Roman CYR" w:hAnsi="Times New Roman CYR" w:cs="Times New Roman CYR"/>
    </w:rPr>
  </w:style>
  <w:style w:type="character" w:customStyle="1" w:styleId="affa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7"/>
    <w:uiPriority w:val="99"/>
  </w:style>
  <w:style w:type="character" w:customStyle="1" w:styleId="rvts23">
    <w:name w:val="rvts23"/>
    <w:basedOn w:val="27"/>
  </w:style>
  <w:style w:type="character" w:customStyle="1" w:styleId="Hyperlink2">
    <w:name w:val="Hyperlink.2"/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9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b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0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13">
    <w:name w:val="Текст концевой сноски Знак1"/>
    <w:basedOn w:val="a0"/>
    <w:link w:val="ae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f0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1">
    <w:name w:val="Стандартный HTML Знак1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d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aliases w:val="Header Char Знак,Знак7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1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e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0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1">
    <w:name w:val="Заголовок таблиці"/>
    <w:basedOn w:val="afff0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2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2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3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3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4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5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6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26">
    <w:name w:val="Название Знак2"/>
    <w:basedOn w:val="a0"/>
    <w:link w:val="afc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1a">
    <w:name w:val="Подзаголовок Знак1"/>
    <w:basedOn w:val="a0"/>
    <w:link w:val="afa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7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7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18">
    <w:name w:val="Подпись Знак1"/>
    <w:basedOn w:val="a0"/>
    <w:link w:val="af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8"/>
  </w:style>
  <w:style w:type="paragraph" w:customStyle="1" w:styleId="afff6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7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8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9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8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25">
    <w:name w:val="Текст сноски Знак2"/>
    <w:basedOn w:val="a0"/>
    <w:link w:val="af2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b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16">
    <w:name w:val="Обычный (веб) Знак1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9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a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b">
    <w:name w:val="Обычный (веб) Знак"/>
    <w:locked/>
    <w:rPr>
      <w:sz w:val="24"/>
      <w:szCs w:val="24"/>
      <w:lang w:val="uk-UA" w:eastAsia="uk-UA"/>
    </w:rPr>
  </w:style>
  <w:style w:type="paragraph" w:customStyle="1" w:styleId="1fb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c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e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f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d">
    <w:name w:val="Без интервала Знак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f0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8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e">
    <w:name w:val="Абзац списка Знак"/>
    <w:link w:val="afd"/>
    <w:uiPriority w:val="34"/>
    <w:qFormat/>
    <w:locked/>
    <w:rsid w:val="00C70EB9"/>
    <w:rPr>
      <w:sz w:val="22"/>
      <w:szCs w:val="22"/>
      <w:lang w:val="ru-RU" w:eastAsia="ru-RU"/>
    </w:rPr>
  </w:style>
  <w:style w:type="table" w:customStyle="1" w:styleId="1fc">
    <w:name w:val="Сетка таблицы1"/>
    <w:basedOn w:val="a1"/>
    <w:next w:val="afb"/>
    <w:uiPriority w:val="59"/>
    <w:rsid w:val="00CB3E0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07950F-D757-4828-97CD-6AA5DCE1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2.1</dc:creator>
  <cp:lastModifiedBy>USER</cp:lastModifiedBy>
  <cp:revision>20</cp:revision>
  <cp:lastPrinted>2022-06-01T11:16:00Z</cp:lastPrinted>
  <dcterms:created xsi:type="dcterms:W3CDTF">2022-05-26T09:20:00Z</dcterms:created>
  <dcterms:modified xsi:type="dcterms:W3CDTF">2022-07-07T13:12:00Z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8855F706DA8A4E63AA1B7175E57B16AD</vt:lpwstr>
  </property>
</Properties>
</file>