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269" w:rsidRDefault="00B57269" w:rsidP="00D731A5">
      <w:pPr>
        <w:jc w:val="right"/>
        <w:rPr>
          <w:b/>
          <w:bCs/>
          <w:sz w:val="24"/>
          <w:szCs w:val="24"/>
        </w:rPr>
      </w:pPr>
      <w:bookmarkStart w:id="0" w:name="_Hlk64447087"/>
    </w:p>
    <w:p w:rsidR="00D731A5" w:rsidRPr="004C2BB8" w:rsidRDefault="00B57269" w:rsidP="00D731A5">
      <w:pPr>
        <w:jc w:val="right"/>
        <w:rPr>
          <w:b/>
          <w:bCs/>
          <w:sz w:val="24"/>
          <w:szCs w:val="24"/>
        </w:rPr>
      </w:pPr>
      <w:r>
        <w:rPr>
          <w:b/>
          <w:bCs/>
          <w:sz w:val="24"/>
          <w:szCs w:val="24"/>
        </w:rPr>
        <w:t>Додаток 15</w:t>
      </w:r>
    </w:p>
    <w:p w:rsidR="00D731A5" w:rsidRPr="004C2BB8" w:rsidRDefault="00D731A5" w:rsidP="00D731A5">
      <w:pPr>
        <w:jc w:val="right"/>
        <w:rPr>
          <w:bCs/>
          <w:sz w:val="24"/>
          <w:szCs w:val="24"/>
        </w:rPr>
      </w:pPr>
      <w:r w:rsidRPr="004C2BB8">
        <w:rPr>
          <w:b/>
          <w:sz w:val="24"/>
          <w:szCs w:val="24"/>
        </w:rPr>
        <w:t xml:space="preserve"> </w:t>
      </w:r>
    </w:p>
    <w:p w:rsidR="00D731A5" w:rsidRPr="004C2BB8" w:rsidRDefault="00D731A5" w:rsidP="00D731A5">
      <w:pPr>
        <w:ind w:left="7080"/>
        <w:rPr>
          <w:b/>
          <w:sz w:val="20"/>
          <w:szCs w:val="20"/>
        </w:rPr>
      </w:pPr>
    </w:p>
    <w:p w:rsidR="00B57269" w:rsidRDefault="00B57269" w:rsidP="00D731A5">
      <w:pPr>
        <w:pStyle w:val="rvps2"/>
        <w:shd w:val="clear" w:color="auto" w:fill="FFFFFF"/>
        <w:spacing w:before="0" w:after="0"/>
        <w:ind w:left="142"/>
        <w:jc w:val="center"/>
        <w:textAlignment w:val="baseline"/>
        <w:rPr>
          <w:b/>
          <w:szCs w:val="28"/>
          <w:lang w:val="uk-UA"/>
        </w:rPr>
      </w:pPr>
    </w:p>
    <w:p w:rsidR="00D731A5" w:rsidRPr="004C2BB8" w:rsidRDefault="00D731A5" w:rsidP="00D731A5">
      <w:pPr>
        <w:pStyle w:val="rvps2"/>
        <w:shd w:val="clear" w:color="auto" w:fill="FFFFFF"/>
        <w:spacing w:before="0" w:after="0"/>
        <w:ind w:left="142"/>
        <w:jc w:val="center"/>
        <w:textAlignment w:val="baseline"/>
        <w:rPr>
          <w:b/>
          <w:szCs w:val="28"/>
          <w:lang w:val="uk-UA"/>
        </w:rPr>
      </w:pPr>
      <w:bookmarkStart w:id="1" w:name="_GoBack"/>
      <w:bookmarkEnd w:id="1"/>
      <w:r w:rsidRPr="004C2BB8">
        <w:rPr>
          <w:b/>
          <w:szCs w:val="28"/>
          <w:lang w:val="uk-UA"/>
        </w:rPr>
        <w:t>Технічні вимоги до предмету закупівлі</w:t>
      </w:r>
    </w:p>
    <w:p w:rsidR="00084BCD" w:rsidRPr="004C2BB8" w:rsidRDefault="00084BCD" w:rsidP="00084BCD">
      <w:pPr>
        <w:jc w:val="center"/>
        <w:rPr>
          <w:b/>
          <w:bCs/>
          <w:sz w:val="24"/>
          <w:szCs w:val="36"/>
        </w:rPr>
      </w:pPr>
      <w:r w:rsidRPr="004C2BB8">
        <w:rPr>
          <w:b/>
          <w:bCs/>
          <w:sz w:val="24"/>
          <w:szCs w:val="36"/>
        </w:rPr>
        <w:t>«код  ДК 021:2015  33160000-9 - Уста</w:t>
      </w:r>
      <w:r w:rsidR="00E03159" w:rsidRPr="004C2BB8">
        <w:rPr>
          <w:b/>
          <w:bCs/>
          <w:sz w:val="24"/>
          <w:szCs w:val="36"/>
        </w:rPr>
        <w:t xml:space="preserve">ткування для операційних блоків </w:t>
      </w:r>
      <w:r w:rsidRPr="004C2BB8">
        <w:rPr>
          <w:b/>
          <w:bCs/>
          <w:sz w:val="24"/>
          <w:szCs w:val="36"/>
        </w:rPr>
        <w:t>(</w:t>
      </w:r>
      <w:r w:rsidR="00535D6C" w:rsidRPr="004C2BB8">
        <w:rPr>
          <w:b/>
          <w:sz w:val="24"/>
          <w:szCs w:val="24"/>
        </w:rPr>
        <w:t>35616 - Система ендоскопічної візуалізації</w:t>
      </w:r>
      <w:r w:rsidR="002D233C">
        <w:rPr>
          <w:b/>
          <w:sz w:val="24"/>
          <w:szCs w:val="24"/>
        </w:rPr>
        <w:t xml:space="preserve"> (</w:t>
      </w:r>
      <w:r w:rsidR="002D233C" w:rsidRPr="002D233C">
        <w:rPr>
          <w:b/>
          <w:sz w:val="24"/>
          <w:szCs w:val="24"/>
        </w:rPr>
        <w:t>Відеосистема для лапараскопічних операцій</w:t>
      </w:r>
      <w:r w:rsidR="002D233C">
        <w:rPr>
          <w:b/>
          <w:sz w:val="24"/>
          <w:szCs w:val="24"/>
        </w:rPr>
        <w:t>)</w:t>
      </w:r>
      <w:r w:rsidRPr="004C2BB8">
        <w:rPr>
          <w:b/>
          <w:bCs/>
          <w:sz w:val="24"/>
          <w:szCs w:val="36"/>
        </w:rPr>
        <w:t>)</w:t>
      </w:r>
      <w:r w:rsidR="00E03159" w:rsidRPr="004C2BB8">
        <w:rPr>
          <w:b/>
          <w:bCs/>
          <w:sz w:val="24"/>
          <w:szCs w:val="36"/>
        </w:rPr>
        <w:t>»</w:t>
      </w:r>
    </w:p>
    <w:p w:rsidR="00D731A5" w:rsidRPr="004C2BB8" w:rsidRDefault="00D731A5" w:rsidP="00D731A5">
      <w:pPr>
        <w:jc w:val="center"/>
        <w:rPr>
          <w:b/>
          <w:bCs/>
          <w:sz w:val="24"/>
          <w:szCs w:val="36"/>
        </w:rPr>
      </w:pPr>
    </w:p>
    <w:p w:rsidR="00D731A5" w:rsidRPr="004C2BB8" w:rsidRDefault="00D731A5" w:rsidP="00D731A5">
      <w:pPr>
        <w:rPr>
          <w:b/>
          <w:bCs/>
          <w:sz w:val="24"/>
          <w:szCs w:val="24"/>
        </w:rPr>
      </w:pPr>
      <w:r w:rsidRPr="004C2BB8">
        <w:rPr>
          <w:b/>
          <w:bCs/>
          <w:sz w:val="24"/>
          <w:szCs w:val="24"/>
        </w:rPr>
        <w:t xml:space="preserve">   </w:t>
      </w:r>
    </w:p>
    <w:p w:rsidR="00D731A5" w:rsidRPr="004C2BB8" w:rsidRDefault="00D731A5" w:rsidP="00D731A5">
      <w:pPr>
        <w:rPr>
          <w:b/>
          <w:bCs/>
          <w:sz w:val="24"/>
          <w:szCs w:val="24"/>
        </w:rPr>
      </w:pPr>
      <w:r w:rsidRPr="004C2BB8">
        <w:rPr>
          <w:b/>
          <w:bCs/>
          <w:sz w:val="24"/>
          <w:szCs w:val="24"/>
        </w:rPr>
        <w:t>Кількість:</w:t>
      </w:r>
    </w:p>
    <w:tbl>
      <w:tblPr>
        <w:tblpPr w:leftFromText="180" w:rightFromText="180" w:bottomFromText="160" w:vertAnchor="text" w:horzAnchor="margin" w:tblpXSpec="center" w:tblpY="160"/>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44"/>
        <w:gridCol w:w="3118"/>
        <w:gridCol w:w="1452"/>
        <w:gridCol w:w="1418"/>
      </w:tblGrid>
      <w:tr w:rsidR="00E03159" w:rsidRPr="004C2BB8" w:rsidTr="00BA29B3">
        <w:trPr>
          <w:trHeight w:val="515"/>
        </w:trPr>
        <w:tc>
          <w:tcPr>
            <w:tcW w:w="817" w:type="dxa"/>
            <w:tcBorders>
              <w:top w:val="single" w:sz="4" w:space="0" w:color="auto"/>
              <w:left w:val="single" w:sz="4" w:space="0" w:color="auto"/>
              <w:bottom w:val="single" w:sz="4" w:space="0" w:color="auto"/>
              <w:right w:val="single" w:sz="4" w:space="0" w:color="auto"/>
            </w:tcBorders>
            <w:vAlign w:val="center"/>
            <w:hideMark/>
          </w:tcPr>
          <w:p w:rsidR="00E03159" w:rsidRPr="004C2BB8" w:rsidRDefault="00E03159" w:rsidP="00BA29B3">
            <w:pPr>
              <w:spacing w:line="0" w:lineRule="atLeast"/>
              <w:jc w:val="center"/>
              <w:rPr>
                <w:b/>
                <w:sz w:val="24"/>
                <w:szCs w:val="24"/>
                <w:lang w:eastAsia="zh-CN"/>
              </w:rPr>
            </w:pPr>
            <w:r w:rsidRPr="004C2BB8">
              <w:rPr>
                <w:b/>
                <w:sz w:val="24"/>
                <w:szCs w:val="24"/>
              </w:rPr>
              <w:t>№ з/п</w:t>
            </w:r>
          </w:p>
        </w:tc>
        <w:tc>
          <w:tcPr>
            <w:tcW w:w="3544" w:type="dxa"/>
            <w:tcBorders>
              <w:top w:val="single" w:sz="4" w:space="0" w:color="auto"/>
              <w:left w:val="single" w:sz="4" w:space="0" w:color="auto"/>
              <w:bottom w:val="single" w:sz="4" w:space="0" w:color="auto"/>
              <w:right w:val="single" w:sz="4" w:space="0" w:color="auto"/>
            </w:tcBorders>
            <w:hideMark/>
          </w:tcPr>
          <w:p w:rsidR="00E03159" w:rsidRPr="004C2BB8" w:rsidRDefault="00E03159" w:rsidP="00BA29B3">
            <w:pPr>
              <w:spacing w:line="0" w:lineRule="atLeast"/>
              <w:jc w:val="center"/>
              <w:rPr>
                <w:b/>
                <w:sz w:val="24"/>
                <w:szCs w:val="24"/>
                <w:lang w:eastAsia="zh-CN"/>
              </w:rPr>
            </w:pPr>
            <w:r w:rsidRPr="004C2BB8">
              <w:rPr>
                <w:b/>
                <w:sz w:val="24"/>
                <w:szCs w:val="24"/>
              </w:rPr>
              <w:t>НК 024:2019</w:t>
            </w:r>
          </w:p>
        </w:tc>
        <w:tc>
          <w:tcPr>
            <w:tcW w:w="3118" w:type="dxa"/>
            <w:tcBorders>
              <w:top w:val="single" w:sz="4" w:space="0" w:color="auto"/>
              <w:left w:val="single" w:sz="4" w:space="0" w:color="auto"/>
              <w:bottom w:val="single" w:sz="4" w:space="0" w:color="auto"/>
              <w:right w:val="single" w:sz="4" w:space="0" w:color="auto"/>
            </w:tcBorders>
            <w:vAlign w:val="center"/>
            <w:hideMark/>
          </w:tcPr>
          <w:p w:rsidR="00E03159" w:rsidRPr="004C2BB8" w:rsidRDefault="00E03159" w:rsidP="00BA29B3">
            <w:pPr>
              <w:spacing w:line="0" w:lineRule="atLeast"/>
              <w:jc w:val="center"/>
              <w:rPr>
                <w:b/>
                <w:sz w:val="24"/>
                <w:szCs w:val="24"/>
                <w:lang w:eastAsia="zh-CN"/>
              </w:rPr>
            </w:pPr>
            <w:r w:rsidRPr="004C2BB8">
              <w:rPr>
                <w:b/>
                <w:sz w:val="24"/>
                <w:szCs w:val="24"/>
              </w:rPr>
              <w:t>Найменування товару</w:t>
            </w:r>
          </w:p>
        </w:tc>
        <w:tc>
          <w:tcPr>
            <w:tcW w:w="1452" w:type="dxa"/>
            <w:tcBorders>
              <w:top w:val="single" w:sz="4" w:space="0" w:color="auto"/>
              <w:left w:val="single" w:sz="4" w:space="0" w:color="auto"/>
              <w:bottom w:val="single" w:sz="4" w:space="0" w:color="auto"/>
              <w:right w:val="single" w:sz="4" w:space="0" w:color="auto"/>
            </w:tcBorders>
            <w:vAlign w:val="center"/>
            <w:hideMark/>
          </w:tcPr>
          <w:p w:rsidR="00E03159" w:rsidRPr="004C2BB8" w:rsidRDefault="00E03159" w:rsidP="00BA29B3">
            <w:pPr>
              <w:spacing w:line="0" w:lineRule="atLeast"/>
              <w:jc w:val="center"/>
              <w:rPr>
                <w:b/>
                <w:sz w:val="24"/>
                <w:szCs w:val="24"/>
                <w:lang w:eastAsia="zh-CN"/>
              </w:rPr>
            </w:pPr>
            <w:r w:rsidRPr="004C2BB8">
              <w:rPr>
                <w:b/>
                <w:sz w:val="24"/>
                <w:szCs w:val="24"/>
              </w:rPr>
              <w:t>Одиниця виміру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3159" w:rsidRPr="004C2BB8" w:rsidRDefault="00E03159" w:rsidP="00BA29B3">
            <w:pPr>
              <w:spacing w:line="0" w:lineRule="atLeast"/>
              <w:jc w:val="center"/>
              <w:rPr>
                <w:b/>
                <w:sz w:val="24"/>
                <w:szCs w:val="24"/>
                <w:lang w:eastAsia="zh-CN"/>
              </w:rPr>
            </w:pPr>
            <w:r w:rsidRPr="004C2BB8">
              <w:rPr>
                <w:b/>
                <w:sz w:val="24"/>
                <w:szCs w:val="24"/>
              </w:rPr>
              <w:t>Кількість</w:t>
            </w:r>
          </w:p>
        </w:tc>
      </w:tr>
      <w:tr w:rsidR="00E03159" w:rsidRPr="004C2BB8" w:rsidTr="00BA29B3">
        <w:trPr>
          <w:trHeight w:val="515"/>
        </w:trPr>
        <w:tc>
          <w:tcPr>
            <w:tcW w:w="817" w:type="dxa"/>
            <w:tcBorders>
              <w:top w:val="single" w:sz="4" w:space="0" w:color="auto"/>
              <w:left w:val="single" w:sz="4" w:space="0" w:color="auto"/>
              <w:bottom w:val="single" w:sz="4" w:space="0" w:color="auto"/>
              <w:right w:val="single" w:sz="4" w:space="0" w:color="auto"/>
            </w:tcBorders>
            <w:vAlign w:val="center"/>
          </w:tcPr>
          <w:p w:rsidR="00E03159" w:rsidRPr="004C2BB8" w:rsidRDefault="00E03159" w:rsidP="00E03159">
            <w:pPr>
              <w:pStyle w:val="a5"/>
              <w:numPr>
                <w:ilvl w:val="0"/>
                <w:numId w:val="2"/>
              </w:numPr>
              <w:suppressAutoHyphens/>
              <w:spacing w:line="0" w:lineRule="atLeast"/>
              <w:contextualSpacing/>
              <w:jc w:val="both"/>
              <w:rPr>
                <w:b/>
                <w:sz w:val="24"/>
                <w:szCs w:val="24"/>
                <w:lang w:eastAsia="zh-CN"/>
              </w:rPr>
            </w:pPr>
          </w:p>
        </w:tc>
        <w:tc>
          <w:tcPr>
            <w:tcW w:w="3544" w:type="dxa"/>
            <w:tcBorders>
              <w:top w:val="single" w:sz="4" w:space="0" w:color="auto"/>
              <w:left w:val="single" w:sz="4" w:space="0" w:color="auto"/>
              <w:bottom w:val="single" w:sz="4" w:space="0" w:color="auto"/>
              <w:right w:val="single" w:sz="4" w:space="0" w:color="auto"/>
            </w:tcBorders>
          </w:tcPr>
          <w:p w:rsidR="00E03159" w:rsidRPr="004C2BB8" w:rsidRDefault="00535D6C" w:rsidP="00BA29B3">
            <w:pPr>
              <w:spacing w:line="0" w:lineRule="atLeast"/>
              <w:rPr>
                <w:b/>
                <w:sz w:val="24"/>
                <w:szCs w:val="24"/>
                <w:lang w:eastAsia="zh-CN"/>
              </w:rPr>
            </w:pPr>
            <w:r w:rsidRPr="004C2BB8">
              <w:rPr>
                <w:b/>
                <w:sz w:val="24"/>
                <w:szCs w:val="24"/>
              </w:rPr>
              <w:t>35616 - Система ендоскопічної візуалізації</w:t>
            </w:r>
          </w:p>
        </w:tc>
        <w:tc>
          <w:tcPr>
            <w:tcW w:w="3118" w:type="dxa"/>
            <w:tcBorders>
              <w:top w:val="single" w:sz="4" w:space="0" w:color="auto"/>
              <w:left w:val="single" w:sz="4" w:space="0" w:color="auto"/>
              <w:bottom w:val="single" w:sz="4" w:space="0" w:color="auto"/>
              <w:right w:val="single" w:sz="4" w:space="0" w:color="auto"/>
            </w:tcBorders>
            <w:vAlign w:val="center"/>
            <w:hideMark/>
          </w:tcPr>
          <w:p w:rsidR="00E03159" w:rsidRPr="004C2BB8" w:rsidRDefault="004C2BB8" w:rsidP="00535D6C">
            <w:pPr>
              <w:spacing w:line="0" w:lineRule="atLeast"/>
              <w:rPr>
                <w:b/>
                <w:sz w:val="24"/>
                <w:szCs w:val="24"/>
                <w:highlight w:val="green"/>
                <w:lang w:eastAsia="zh-CN"/>
              </w:rPr>
            </w:pPr>
            <w:r w:rsidRPr="00C73D55">
              <w:rPr>
                <w:b/>
                <w:bCs/>
                <w:sz w:val="24"/>
                <w:szCs w:val="24"/>
              </w:rPr>
              <w:t>Відеосистема для лапараскопічних операцій</w:t>
            </w:r>
          </w:p>
        </w:tc>
        <w:tc>
          <w:tcPr>
            <w:tcW w:w="1452" w:type="dxa"/>
            <w:tcBorders>
              <w:top w:val="single" w:sz="4" w:space="0" w:color="auto"/>
              <w:left w:val="single" w:sz="4" w:space="0" w:color="auto"/>
              <w:bottom w:val="single" w:sz="4" w:space="0" w:color="auto"/>
              <w:right w:val="single" w:sz="4" w:space="0" w:color="auto"/>
            </w:tcBorders>
            <w:vAlign w:val="center"/>
            <w:hideMark/>
          </w:tcPr>
          <w:p w:rsidR="00E03159" w:rsidRPr="004C2BB8" w:rsidRDefault="00E03159" w:rsidP="00BA29B3">
            <w:pPr>
              <w:spacing w:line="0" w:lineRule="atLeast"/>
              <w:jc w:val="center"/>
              <w:rPr>
                <w:b/>
                <w:sz w:val="24"/>
                <w:szCs w:val="24"/>
                <w:lang w:eastAsia="zh-CN"/>
              </w:rPr>
            </w:pPr>
            <w:r w:rsidRPr="004C2BB8">
              <w:rPr>
                <w:b/>
                <w:sz w:val="24"/>
                <w:szCs w:val="24"/>
              </w:rPr>
              <w:t>комплект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3159" w:rsidRPr="004C2BB8" w:rsidRDefault="00535D6C" w:rsidP="00BA29B3">
            <w:pPr>
              <w:spacing w:line="0" w:lineRule="atLeast"/>
              <w:jc w:val="center"/>
              <w:rPr>
                <w:b/>
                <w:sz w:val="24"/>
                <w:szCs w:val="24"/>
                <w:lang w:eastAsia="zh-CN"/>
              </w:rPr>
            </w:pPr>
            <w:r w:rsidRPr="004C2BB8">
              <w:rPr>
                <w:b/>
                <w:sz w:val="24"/>
                <w:szCs w:val="24"/>
              </w:rPr>
              <w:t>1</w:t>
            </w:r>
          </w:p>
        </w:tc>
      </w:tr>
    </w:tbl>
    <w:p w:rsidR="00D731A5" w:rsidRPr="004C2BB8" w:rsidRDefault="00D731A5" w:rsidP="00D731A5">
      <w:pPr>
        <w:jc w:val="both"/>
        <w:rPr>
          <w:sz w:val="12"/>
          <w:szCs w:val="24"/>
          <w:lang w:eastAsia="uk-UA"/>
        </w:rPr>
      </w:pPr>
    </w:p>
    <w:p w:rsidR="00084BCD" w:rsidRPr="004C2BB8" w:rsidRDefault="00084BCD" w:rsidP="00084BCD">
      <w:pPr>
        <w:pStyle w:val="aa"/>
        <w:widowControl/>
        <w:spacing w:before="100" w:beforeAutospacing="1" w:after="100" w:afterAutospacing="1"/>
        <w:jc w:val="center"/>
        <w:rPr>
          <w:rFonts w:ascii="Times New Roman" w:hAnsi="Times New Roman" w:cs="Times New Roman"/>
          <w:b/>
          <w:sz w:val="28"/>
          <w:szCs w:val="28"/>
          <w:u w:val="single"/>
        </w:rPr>
      </w:pPr>
      <w:r w:rsidRPr="004C2BB8">
        <w:rPr>
          <w:rFonts w:ascii="Times New Roman" w:eastAsia="Calibri" w:hAnsi="Times New Roman" w:cs="Times New Roman"/>
          <w:b/>
          <w:sz w:val="28"/>
          <w:szCs w:val="28"/>
          <w:u w:val="single"/>
        </w:rPr>
        <w:t>ЗАГАЛЬНІ ВИМОГИ:</w:t>
      </w:r>
    </w:p>
    <w:p w:rsidR="00084BCD" w:rsidRPr="004C2BB8" w:rsidRDefault="00084BCD" w:rsidP="00E03159">
      <w:pPr>
        <w:tabs>
          <w:tab w:val="left" w:pos="-851"/>
          <w:tab w:val="left" w:pos="-426"/>
          <w:tab w:val="left" w:pos="-284"/>
        </w:tabs>
        <w:adjustRightInd w:val="0"/>
        <w:ind w:firstLine="540"/>
        <w:jc w:val="both"/>
        <w:rPr>
          <w:sz w:val="24"/>
          <w:szCs w:val="24"/>
        </w:rPr>
      </w:pPr>
      <w:r w:rsidRPr="004C2BB8">
        <w:rPr>
          <w:sz w:val="24"/>
          <w:szCs w:val="24"/>
        </w:rPr>
        <w:t xml:space="preserve">Обладнання, яке пропонується, повинно бути новим та таким, що не було у використанні, </w:t>
      </w:r>
      <w:r w:rsidRPr="004C2BB8">
        <w:rPr>
          <w:b/>
          <w:sz w:val="24"/>
          <w:szCs w:val="24"/>
        </w:rPr>
        <w:t>виготовленим  не раніше 2022 року.</w:t>
      </w:r>
      <w:r w:rsidRPr="004C2BB8">
        <w:rPr>
          <w:sz w:val="24"/>
          <w:szCs w:val="24"/>
        </w:rPr>
        <w:t xml:space="preserve"> </w:t>
      </w:r>
    </w:p>
    <w:p w:rsidR="00084BCD" w:rsidRPr="004C2BB8" w:rsidRDefault="00084BCD" w:rsidP="00E03159">
      <w:pPr>
        <w:ind w:firstLine="284"/>
        <w:jc w:val="both"/>
        <w:rPr>
          <w:sz w:val="24"/>
          <w:szCs w:val="24"/>
        </w:rPr>
      </w:pPr>
      <w:r w:rsidRPr="004C2BB8">
        <w:rPr>
          <w:sz w:val="24"/>
          <w:szCs w:val="24"/>
        </w:rPr>
        <w:t>1. Товар, запропонований Учасником, повинен відповідати національним та/або міжнародним стандартам, медико – технічним вимогам до предмету закупівлі, встановленим у даному додатку та всіх інших вимог Тендерної Документації.</w:t>
      </w:r>
    </w:p>
    <w:p w:rsidR="00084BCD" w:rsidRPr="004C2BB8" w:rsidRDefault="00084BCD" w:rsidP="00E03159">
      <w:pPr>
        <w:ind w:firstLine="284"/>
        <w:jc w:val="both"/>
        <w:rPr>
          <w:sz w:val="24"/>
          <w:szCs w:val="24"/>
        </w:rPr>
      </w:pPr>
      <w:r w:rsidRPr="004C2BB8">
        <w:rPr>
          <w:sz w:val="24"/>
          <w:szCs w:val="24"/>
        </w:rPr>
        <w:t>Відповідність технічних характеристик запропонованого Учасником Товару вимогам технічного завдання повинна бути обов’язково підтверджена технічним документом виробника (експлуатаційної документації: настанови з експлуатації, або інструкції, або технічного опису чи технічних умов, або ін. документів українською мовою) в якому міститься ця інформація, з наданням скану з оригіналів документів або завірених учасником копій.</w:t>
      </w:r>
    </w:p>
    <w:p w:rsidR="00084BCD" w:rsidRPr="004C2BB8" w:rsidRDefault="00084BCD" w:rsidP="00E03159">
      <w:pPr>
        <w:ind w:firstLine="284"/>
        <w:jc w:val="both"/>
        <w:rPr>
          <w:sz w:val="24"/>
          <w:szCs w:val="24"/>
        </w:rPr>
      </w:pPr>
      <w:r w:rsidRPr="004C2BB8">
        <w:rPr>
          <w:sz w:val="24"/>
          <w:szCs w:val="24"/>
        </w:rPr>
        <w:t>2. Товар, запропонований Учасником, повинен бути новим і таким, що не був у використанні та гарантійний термін (строк) експлуатації повинен становити не менше 12 місяців.</w:t>
      </w:r>
    </w:p>
    <w:p w:rsidR="00084BCD" w:rsidRPr="004C2BB8" w:rsidRDefault="00084BCD" w:rsidP="00E03159">
      <w:pPr>
        <w:ind w:firstLine="284"/>
        <w:jc w:val="both"/>
        <w:rPr>
          <w:sz w:val="24"/>
          <w:szCs w:val="24"/>
        </w:rPr>
      </w:pPr>
      <w:r w:rsidRPr="004C2BB8">
        <w:rPr>
          <w:sz w:val="24"/>
          <w:szCs w:val="24"/>
        </w:rPr>
        <w:t>На підтвердження Учасник повинен надати лист у довільний формі в якому зазначити, що запропонований Товар є новим і таким, що не був у використанні і за допомогою цього Товару не проводились демонстраційні заходи. Гарантійний термін (строк) експлуатації запропонованого Учасником Товару становить не менше 12 місяців.</w:t>
      </w:r>
    </w:p>
    <w:p w:rsidR="00084BCD" w:rsidRPr="004C2BB8" w:rsidRDefault="00084BCD" w:rsidP="00E03159">
      <w:pPr>
        <w:ind w:firstLine="284"/>
        <w:jc w:val="both"/>
        <w:rPr>
          <w:sz w:val="24"/>
          <w:szCs w:val="24"/>
        </w:rPr>
      </w:pPr>
      <w:r w:rsidRPr="004C2BB8">
        <w:rPr>
          <w:sz w:val="24"/>
          <w:szCs w:val="24"/>
        </w:rPr>
        <w:t xml:space="preserve">3. 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 </w:t>
      </w:r>
    </w:p>
    <w:p w:rsidR="00084BCD" w:rsidRPr="004C2BB8" w:rsidRDefault="00084BCD" w:rsidP="00E03159">
      <w:pPr>
        <w:ind w:firstLine="284"/>
        <w:jc w:val="both"/>
        <w:rPr>
          <w:sz w:val="24"/>
          <w:szCs w:val="24"/>
        </w:rPr>
      </w:pPr>
      <w:r w:rsidRPr="004C2BB8">
        <w:rPr>
          <w:sz w:val="24"/>
          <w:szCs w:val="24"/>
        </w:rPr>
        <w:t xml:space="preserve">На підтвердження Учасник повинен надати </w:t>
      </w:r>
      <w:r w:rsidRPr="004C2BB8">
        <w:rPr>
          <w:spacing w:val="1"/>
          <w:sz w:val="24"/>
          <w:szCs w:val="24"/>
        </w:rPr>
        <w:t xml:space="preserve">оригінал </w:t>
      </w:r>
      <w:r w:rsidRPr="004C2BB8">
        <w:rPr>
          <w:sz w:val="24"/>
          <w:szCs w:val="24"/>
        </w:rPr>
        <w:t xml:space="preserve">листа від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закупівлі цих торгів, у кількості, та в терміни, визначені цією документацією та пропозицією Учасника. </w:t>
      </w:r>
      <w:r w:rsidRPr="004C2BB8">
        <w:rPr>
          <w:spacing w:val="1"/>
          <w:sz w:val="24"/>
          <w:szCs w:val="24"/>
        </w:rPr>
        <w:t xml:space="preserve">Лист повинен включати в себе: назву Учасника, номер оголошення, що оприлюднене </w:t>
      </w:r>
      <w:r w:rsidR="00E03159" w:rsidRPr="004C2BB8">
        <w:rPr>
          <w:spacing w:val="1"/>
          <w:sz w:val="24"/>
          <w:szCs w:val="24"/>
        </w:rPr>
        <w:t>в електронній системі закупівель</w:t>
      </w:r>
      <w:r w:rsidRPr="004C2BB8">
        <w:rPr>
          <w:spacing w:val="1"/>
          <w:sz w:val="24"/>
          <w:szCs w:val="24"/>
        </w:rPr>
        <w:t>, назву предмета закупівлі відповідно до оголошення про проведення процедури закупівлі, а також гарантії щодо терміну гарантійного обслуговування.</w:t>
      </w:r>
    </w:p>
    <w:p w:rsidR="00084BCD" w:rsidRPr="004C2BB8" w:rsidRDefault="00084BCD" w:rsidP="00E03159">
      <w:pPr>
        <w:ind w:firstLine="284"/>
        <w:jc w:val="both"/>
        <w:rPr>
          <w:sz w:val="24"/>
          <w:szCs w:val="24"/>
        </w:rPr>
      </w:pPr>
      <w:r w:rsidRPr="004C2BB8">
        <w:rPr>
          <w:sz w:val="24"/>
          <w:szCs w:val="24"/>
        </w:rPr>
        <w:t>4. Учасник повинен провести кваліфіковане навчання працівників Замовника по користуванню запропонованим обладнанням.</w:t>
      </w:r>
    </w:p>
    <w:p w:rsidR="00084BCD" w:rsidRPr="004C2BB8" w:rsidRDefault="00084BCD" w:rsidP="00E03159">
      <w:pPr>
        <w:ind w:firstLine="284"/>
        <w:jc w:val="both"/>
        <w:rPr>
          <w:sz w:val="24"/>
          <w:szCs w:val="24"/>
        </w:rPr>
      </w:pPr>
      <w:r w:rsidRPr="004C2BB8">
        <w:rPr>
          <w:sz w:val="24"/>
          <w:szCs w:val="24"/>
        </w:rPr>
        <w:t>На підтвердження надати гарантійний лист про забезпечення навчання персоналу Замовника по користуванню (керуванню) обладнанням за місцем його експлуатації.</w:t>
      </w:r>
    </w:p>
    <w:p w:rsidR="00084BCD" w:rsidRPr="004C2BB8" w:rsidRDefault="00084BCD" w:rsidP="00E03159">
      <w:pPr>
        <w:ind w:firstLine="284"/>
        <w:jc w:val="both"/>
        <w:rPr>
          <w:sz w:val="24"/>
          <w:szCs w:val="24"/>
        </w:rPr>
      </w:pPr>
      <w:r w:rsidRPr="004C2BB8">
        <w:rPr>
          <w:sz w:val="24"/>
          <w:szCs w:val="24"/>
        </w:rPr>
        <w:t>5. Товар, запропонований Учасником, повинен мати сервісну підтримку в Україні.</w:t>
      </w:r>
    </w:p>
    <w:p w:rsidR="00084BCD" w:rsidRPr="004C2BB8" w:rsidRDefault="00084BCD" w:rsidP="00E03159">
      <w:pPr>
        <w:ind w:firstLine="284"/>
        <w:jc w:val="both"/>
        <w:rPr>
          <w:sz w:val="24"/>
          <w:szCs w:val="24"/>
        </w:rPr>
      </w:pPr>
      <w:r w:rsidRPr="004C2BB8">
        <w:rPr>
          <w:sz w:val="24"/>
          <w:szCs w:val="24"/>
        </w:rPr>
        <w:t>Учасник повинен надати копії сертифікатів(або інший документ) сервісних інженерів, які мають повноваження проводити сервісне обслуговування (пройшли навчання у виробника) запропонованого Товару, або гарантійний лист в довільній формі про наявність сервісної підтримки в Україні.</w:t>
      </w:r>
    </w:p>
    <w:p w:rsidR="00084BCD" w:rsidRPr="004C2BB8" w:rsidRDefault="00084BCD" w:rsidP="00E03159">
      <w:pPr>
        <w:widowControl w:val="0"/>
        <w:tabs>
          <w:tab w:val="left" w:pos="851"/>
        </w:tabs>
        <w:autoSpaceDE w:val="0"/>
        <w:autoSpaceDN w:val="0"/>
        <w:adjustRightInd w:val="0"/>
        <w:ind w:right="142"/>
        <w:jc w:val="both"/>
        <w:rPr>
          <w:sz w:val="24"/>
          <w:szCs w:val="24"/>
        </w:rPr>
      </w:pPr>
      <w:r w:rsidRPr="004C2BB8">
        <w:rPr>
          <w:sz w:val="24"/>
          <w:szCs w:val="24"/>
        </w:rPr>
        <w:t xml:space="preserve">      6. Товар, запропонований Учасником, повинен бути внесений до Державного реєстру медичної </w:t>
      </w:r>
      <w:r w:rsidRPr="004C2BB8">
        <w:rPr>
          <w:sz w:val="24"/>
          <w:szCs w:val="24"/>
        </w:rPr>
        <w:lastRenderedPageBreak/>
        <w:t>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w:t>
      </w:r>
    </w:p>
    <w:p w:rsidR="00084BCD" w:rsidRPr="004C2BB8" w:rsidRDefault="00084BCD" w:rsidP="00E03159">
      <w:pPr>
        <w:widowControl w:val="0"/>
        <w:tabs>
          <w:tab w:val="left" w:pos="851"/>
        </w:tabs>
        <w:ind w:right="-57" w:firstLine="720"/>
        <w:jc w:val="both"/>
        <w:rPr>
          <w:rFonts w:eastAsia="Calibri"/>
          <w:sz w:val="24"/>
          <w:szCs w:val="24"/>
        </w:rPr>
      </w:pPr>
      <w:r w:rsidRPr="004C2BB8">
        <w:rPr>
          <w:rFonts w:eastAsia="Calibri"/>
          <w:sz w:val="24"/>
          <w:szCs w:val="24"/>
        </w:rPr>
        <w:t>На підтвердження Учасник повинен надати завірену копію декларації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або гарантійний лист про надання вказаних документів на момент поставки.</w:t>
      </w:r>
    </w:p>
    <w:p w:rsidR="00084BCD" w:rsidRPr="004C2BB8" w:rsidRDefault="00084BCD" w:rsidP="00E03159">
      <w:pPr>
        <w:widowControl w:val="0"/>
        <w:tabs>
          <w:tab w:val="left" w:pos="851"/>
        </w:tabs>
        <w:autoSpaceDE w:val="0"/>
        <w:autoSpaceDN w:val="0"/>
        <w:adjustRightInd w:val="0"/>
        <w:ind w:right="142"/>
        <w:jc w:val="both"/>
        <w:rPr>
          <w:sz w:val="24"/>
          <w:szCs w:val="24"/>
          <w:lang w:eastAsia="zh-CN"/>
        </w:rPr>
      </w:pPr>
      <w:r w:rsidRPr="004C2BB8">
        <w:rPr>
          <w:sz w:val="24"/>
          <w:szCs w:val="24"/>
        </w:rPr>
        <w:t xml:space="preserve">       7. Проведення доставки, інсталяції та пуску обладнання за рахунок Учасника.</w:t>
      </w:r>
    </w:p>
    <w:p w:rsidR="00D731A5" w:rsidRPr="004C2BB8" w:rsidRDefault="00084BCD" w:rsidP="00E03159">
      <w:pPr>
        <w:ind w:firstLine="284"/>
        <w:jc w:val="both"/>
        <w:rPr>
          <w:sz w:val="24"/>
          <w:szCs w:val="24"/>
        </w:rPr>
      </w:pPr>
      <w:r w:rsidRPr="004C2BB8">
        <w:rPr>
          <w:sz w:val="24"/>
          <w:szCs w:val="24"/>
        </w:rPr>
        <w:t>На підтвердження Учасник повинен надати лист у довільний формі в якому зазначити, що запропонований Товар буде доставлено та інстальовано за рахунок Учасника</w:t>
      </w:r>
    </w:p>
    <w:p w:rsidR="00D731A5" w:rsidRPr="004C2BB8" w:rsidRDefault="00D731A5" w:rsidP="00D731A5">
      <w:pPr>
        <w:widowControl w:val="0"/>
        <w:jc w:val="both"/>
        <w:rPr>
          <w:b/>
          <w:sz w:val="14"/>
          <w:szCs w:val="24"/>
        </w:rPr>
      </w:pPr>
    </w:p>
    <w:p w:rsidR="00D731A5" w:rsidRPr="004C2BB8" w:rsidRDefault="00D731A5" w:rsidP="00D731A5">
      <w:pPr>
        <w:widowControl w:val="0"/>
        <w:jc w:val="center"/>
        <w:rPr>
          <w:b/>
          <w:sz w:val="24"/>
          <w:szCs w:val="24"/>
        </w:rPr>
      </w:pPr>
      <w:r w:rsidRPr="004C2BB8">
        <w:rPr>
          <w:b/>
          <w:sz w:val="24"/>
          <w:szCs w:val="24"/>
        </w:rPr>
        <w:t>Медико-технічні вимоги</w:t>
      </w:r>
    </w:p>
    <w:p w:rsidR="00E03159" w:rsidRPr="004C2BB8" w:rsidRDefault="00E03159" w:rsidP="00D731A5">
      <w:pPr>
        <w:widowControl w:val="0"/>
        <w:jc w:val="center"/>
        <w:rPr>
          <w:b/>
          <w:sz w:val="24"/>
          <w:szCs w:val="24"/>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2"/>
        <w:gridCol w:w="2267"/>
        <w:gridCol w:w="1474"/>
        <w:gridCol w:w="1473"/>
      </w:tblGrid>
      <w:tr w:rsidR="004C2BB8" w:rsidRPr="004C2BB8" w:rsidTr="00C86789">
        <w:trPr>
          <w:trHeight w:val="357"/>
          <w:jc w:val="center"/>
        </w:trPr>
        <w:tc>
          <w:tcPr>
            <w:tcW w:w="4822" w:type="dxa"/>
            <w:tcBorders>
              <w:top w:val="single" w:sz="4" w:space="0" w:color="auto"/>
              <w:left w:val="single" w:sz="4" w:space="0" w:color="auto"/>
              <w:bottom w:val="single" w:sz="4" w:space="0" w:color="auto"/>
              <w:right w:val="single" w:sz="4" w:space="0" w:color="auto"/>
            </w:tcBorders>
            <w:vAlign w:val="center"/>
          </w:tcPr>
          <w:p w:rsidR="004C2BB8" w:rsidRPr="004C2BB8" w:rsidRDefault="004C2BB8" w:rsidP="00C86789">
            <w:pPr>
              <w:pStyle w:val="aa"/>
              <w:jc w:val="center"/>
              <w:rPr>
                <w:rFonts w:ascii="Times New Roman" w:hAnsi="Times New Roman" w:cs="Times New Roman"/>
                <w:bCs/>
              </w:rPr>
            </w:pPr>
            <w:r w:rsidRPr="004C2BB8">
              <w:rPr>
                <w:rFonts w:ascii="Times New Roman" w:hAnsi="Times New Roman" w:cs="Times New Roman"/>
              </w:rPr>
              <w:t>Характеристика</w:t>
            </w:r>
          </w:p>
        </w:tc>
        <w:tc>
          <w:tcPr>
            <w:tcW w:w="2267" w:type="dxa"/>
            <w:tcBorders>
              <w:top w:val="single" w:sz="4" w:space="0" w:color="auto"/>
              <w:left w:val="single" w:sz="4" w:space="0" w:color="auto"/>
              <w:bottom w:val="single" w:sz="4" w:space="0" w:color="auto"/>
              <w:right w:val="single" w:sz="4" w:space="0" w:color="auto"/>
            </w:tcBorders>
            <w:vAlign w:val="center"/>
          </w:tcPr>
          <w:p w:rsidR="004C2BB8" w:rsidRPr="004C2BB8" w:rsidRDefault="004C2BB8" w:rsidP="00C86789">
            <w:pPr>
              <w:pStyle w:val="aa"/>
              <w:jc w:val="center"/>
              <w:rPr>
                <w:rFonts w:ascii="Times New Roman" w:hAnsi="Times New Roman" w:cs="Times New Roman"/>
                <w:bCs/>
              </w:rPr>
            </w:pPr>
            <w:r w:rsidRPr="004C2BB8">
              <w:rPr>
                <w:rFonts w:ascii="Times New Roman" w:hAnsi="Times New Roman" w:cs="Times New Roman"/>
              </w:rPr>
              <w:t>Вимоги</w:t>
            </w:r>
          </w:p>
        </w:tc>
        <w:tc>
          <w:tcPr>
            <w:tcW w:w="1474"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rPr>
            </w:pPr>
          </w:p>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Кіль-кість</w:t>
            </w:r>
          </w:p>
        </w:tc>
        <w:tc>
          <w:tcPr>
            <w:tcW w:w="1473" w:type="dxa"/>
            <w:tcBorders>
              <w:top w:val="single" w:sz="4" w:space="0" w:color="auto"/>
              <w:left w:val="single" w:sz="4" w:space="0" w:color="auto"/>
              <w:bottom w:val="single" w:sz="4" w:space="0" w:color="auto"/>
              <w:right w:val="single" w:sz="4" w:space="0" w:color="auto"/>
            </w:tcBorders>
            <w:vAlign w:val="center"/>
          </w:tcPr>
          <w:p w:rsidR="004C2BB8" w:rsidRPr="004C2BB8" w:rsidRDefault="004C2BB8" w:rsidP="00C86789">
            <w:pPr>
              <w:pStyle w:val="aa"/>
              <w:jc w:val="center"/>
              <w:rPr>
                <w:rFonts w:ascii="Times New Roman" w:hAnsi="Times New Roman" w:cs="Times New Roman"/>
                <w:bCs/>
              </w:rPr>
            </w:pPr>
            <w:r w:rsidRPr="004C2BB8">
              <w:rPr>
                <w:rFonts w:ascii="Times New Roman" w:hAnsi="Times New Roman" w:cs="Times New Roman"/>
              </w:rPr>
              <w:t>Відповідність з посиланням на сторінку документу, що підтверджує відповідність</w:t>
            </w:r>
          </w:p>
        </w:tc>
      </w:tr>
      <w:tr w:rsidR="004C2BB8" w:rsidRPr="004C2BB8" w:rsidTr="00C86789">
        <w:trPr>
          <w:trHeight w:val="20"/>
          <w:jc w:val="center"/>
        </w:trPr>
        <w:tc>
          <w:tcPr>
            <w:tcW w:w="4822" w:type="dxa"/>
            <w:shd w:val="clear" w:color="auto" w:fill="auto"/>
          </w:tcPr>
          <w:p w:rsidR="004C2BB8" w:rsidRPr="004C2BB8" w:rsidRDefault="004C2BB8" w:rsidP="00C86789">
            <w:pPr>
              <w:pStyle w:val="aa"/>
              <w:rPr>
                <w:rFonts w:ascii="Times New Roman" w:hAnsi="Times New Roman" w:cs="Times New Roman"/>
                <w:b/>
                <w:highlight w:val="yellow"/>
              </w:rPr>
            </w:pPr>
            <w:r w:rsidRPr="004C2BB8">
              <w:rPr>
                <w:rFonts w:ascii="Times New Roman" w:hAnsi="Times New Roman" w:cs="Times New Roman"/>
                <w:b/>
              </w:rPr>
              <w:t>Блок управління камери (контролер/модуль відеокамери)</w:t>
            </w:r>
          </w:p>
        </w:tc>
        <w:tc>
          <w:tcPr>
            <w:tcW w:w="2267" w:type="dxa"/>
            <w:shd w:val="clear" w:color="auto" w:fill="auto"/>
          </w:tcPr>
          <w:p w:rsidR="004C2BB8" w:rsidRPr="004C2BB8" w:rsidRDefault="004C2BB8" w:rsidP="00C86789">
            <w:pPr>
              <w:pStyle w:val="aa"/>
              <w:jc w:val="center"/>
              <w:rPr>
                <w:rFonts w:ascii="Times New Roman" w:hAnsi="Times New Roman" w:cs="Times New Roman"/>
                <w:b/>
                <w:highlight w:val="yellow"/>
              </w:rPr>
            </w:pPr>
            <w:r w:rsidRPr="004C2BB8">
              <w:rPr>
                <w:rFonts w:ascii="Times New Roman" w:hAnsi="Times New Roman" w:cs="Times New Roman"/>
                <w:b/>
                <w:bCs/>
              </w:rPr>
              <w:t>Наявність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
              </w:rPr>
            </w:pPr>
            <w:r w:rsidRPr="004C2BB8">
              <w:rPr>
                <w:rFonts w:ascii="Times New Roman" w:hAnsi="Times New Roman" w:cs="Times New Roman"/>
                <w:b/>
                <w:bCs/>
              </w:rPr>
              <w:t>1шт.</w:t>
            </w: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4C2BB8" w:rsidRDefault="004C2BB8" w:rsidP="00C86789">
            <w:pPr>
              <w:widowControl w:val="0"/>
              <w:autoSpaceDE w:val="0"/>
              <w:autoSpaceDN w:val="0"/>
              <w:adjustRightInd w:val="0"/>
              <w:rPr>
                <w:sz w:val="24"/>
                <w:szCs w:val="24"/>
              </w:rPr>
            </w:pPr>
            <w:r w:rsidRPr="004C2BB8">
              <w:rPr>
                <w:sz w:val="24"/>
                <w:szCs w:val="24"/>
              </w:rPr>
              <w:t>Призначений для підключення додаткових модулів для роботи з периферійним приладдям (голівки камери, тощо), або безпосередньо для підключення периферійного приладдя;  має  надавати  можливість змінювати режими візуалізації, здійснювати автоматичне керування джерелом світла (та/або ін. приладів т.я. інсуфлятор тощо), записувати зображення та відео.</w:t>
            </w:r>
          </w:p>
          <w:p w:rsidR="004C2BB8" w:rsidRPr="004C2BB8" w:rsidRDefault="004C2BB8" w:rsidP="00C86789">
            <w:pPr>
              <w:widowControl w:val="0"/>
              <w:autoSpaceDE w:val="0"/>
              <w:autoSpaceDN w:val="0"/>
              <w:adjustRightInd w:val="0"/>
              <w:rPr>
                <w:sz w:val="24"/>
                <w:szCs w:val="24"/>
              </w:rPr>
            </w:pPr>
            <w:r w:rsidRPr="004C2BB8">
              <w:rPr>
                <w:sz w:val="24"/>
                <w:szCs w:val="24"/>
              </w:rPr>
              <w:t>Комплектація – передбачена виробником</w:t>
            </w:r>
          </w:p>
        </w:tc>
        <w:tc>
          <w:tcPr>
            <w:tcW w:w="2267" w:type="dxa"/>
            <w:shd w:val="clear" w:color="auto" w:fill="auto"/>
          </w:tcPr>
          <w:p w:rsidR="004C2BB8" w:rsidRPr="004C2BB8" w:rsidRDefault="004C2BB8" w:rsidP="00C86789">
            <w:pPr>
              <w:pStyle w:val="aa"/>
              <w:jc w:val="center"/>
              <w:rPr>
                <w:rFonts w:ascii="Times New Roman" w:hAnsi="Times New Roman" w:cs="Times New Roman"/>
                <w:b/>
                <w:bCs/>
              </w:rPr>
            </w:pPr>
            <w:r w:rsidRPr="004C2BB8">
              <w:rPr>
                <w:rFonts w:ascii="Times New Roman" w:hAnsi="Times New Roman" w:cs="Times New Roman"/>
              </w:rPr>
              <w:t>Відповідність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4C2BB8" w:rsidRDefault="004C2BB8" w:rsidP="00C86789">
            <w:pPr>
              <w:pStyle w:val="aa"/>
              <w:rPr>
                <w:rFonts w:ascii="Times New Roman" w:hAnsi="Times New Roman" w:cs="Times New Roman"/>
              </w:rPr>
            </w:pPr>
            <w:r w:rsidRPr="004C2BB8">
              <w:rPr>
                <w:rFonts w:ascii="Times New Roman" w:hAnsi="Times New Roman" w:cs="Times New Roman"/>
              </w:rPr>
              <w:t>Можливість сприймати та передавати цифрові відеосигнали різних форматів</w:t>
            </w:r>
          </w:p>
        </w:tc>
        <w:tc>
          <w:tcPr>
            <w:tcW w:w="2267" w:type="dxa"/>
            <w:shd w:val="clear" w:color="auto" w:fill="auto"/>
          </w:tcPr>
          <w:p w:rsidR="004C2BB8" w:rsidRPr="004C2BB8" w:rsidRDefault="004C2BB8" w:rsidP="00C86789">
            <w:pPr>
              <w:pStyle w:val="aa"/>
              <w:jc w:val="center"/>
              <w:rPr>
                <w:rFonts w:ascii="Times New Roman" w:hAnsi="Times New Roman" w:cs="Times New Roman"/>
                <w:highlight w:val="yellow"/>
              </w:rPr>
            </w:pPr>
            <w:r w:rsidRPr="004C2BB8">
              <w:rPr>
                <w:rFonts w:ascii="Times New Roman" w:hAnsi="Times New Roman" w:cs="Times New Roman"/>
              </w:rPr>
              <w:t>Відповідність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4C2BB8" w:rsidRDefault="004C2BB8" w:rsidP="00C86789">
            <w:pPr>
              <w:pStyle w:val="aa"/>
              <w:rPr>
                <w:rFonts w:ascii="Times New Roman" w:hAnsi="Times New Roman" w:cs="Times New Roman"/>
              </w:rPr>
            </w:pPr>
            <w:r w:rsidRPr="004C2BB8">
              <w:rPr>
                <w:rFonts w:ascii="Times New Roman" w:hAnsi="Times New Roman" w:cs="Times New Roman"/>
              </w:rPr>
              <w:t>Електроживлення</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220-230В, 50-60Гц</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4C2BB8" w:rsidRDefault="004C2BB8" w:rsidP="00C86789">
            <w:pPr>
              <w:pStyle w:val="aa"/>
              <w:rPr>
                <w:rFonts w:ascii="Times New Roman" w:hAnsi="Times New Roman" w:cs="Times New Roman"/>
              </w:rPr>
            </w:pPr>
            <w:r w:rsidRPr="004C2BB8">
              <w:rPr>
                <w:rFonts w:ascii="Times New Roman" w:hAnsi="Times New Roman" w:cs="Times New Roman"/>
              </w:rPr>
              <w:t>Максимальна  розподільна  здатність</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lang w:val="en-US"/>
              </w:rPr>
              <w:t>FULL</w:t>
            </w:r>
            <w:r w:rsidRPr="004C2BB8">
              <w:rPr>
                <w:rFonts w:ascii="Times New Roman" w:hAnsi="Times New Roman" w:cs="Times New Roman"/>
              </w:rPr>
              <w:t xml:space="preserve"> </w:t>
            </w:r>
            <w:r w:rsidRPr="004C2BB8">
              <w:rPr>
                <w:rFonts w:ascii="Times New Roman" w:hAnsi="Times New Roman" w:cs="Times New Roman"/>
                <w:lang w:val="en-US"/>
              </w:rPr>
              <w:t>HD</w:t>
            </w:r>
          </w:p>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(не менше ніж</w:t>
            </w:r>
          </w:p>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1920*1080 пікселів)</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C73D55" w:rsidRDefault="004C2BB8" w:rsidP="00C86789">
            <w:pPr>
              <w:pStyle w:val="aa"/>
              <w:rPr>
                <w:rFonts w:ascii="Times New Roman" w:hAnsi="Times New Roman" w:cs="Times New Roman"/>
                <w:lang w:val="uk-UA"/>
              </w:rPr>
            </w:pPr>
            <w:r w:rsidRPr="00C73D55">
              <w:rPr>
                <w:rFonts w:ascii="Times New Roman" w:hAnsi="Times New Roman" w:cs="Times New Roman"/>
                <w:lang w:val="uk-UA"/>
              </w:rPr>
              <w:t>Можливість налаштування параметрів: баланс білого, рівень яскравості, масштабування, різкість та ін. з блоку керування, а також з головки відеокамери та/або ін. параметрів</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Відповідність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4C2BB8" w:rsidRDefault="004C2BB8" w:rsidP="00C86789">
            <w:pPr>
              <w:pStyle w:val="aa"/>
              <w:rPr>
                <w:rFonts w:ascii="Times New Roman" w:hAnsi="Times New Roman" w:cs="Times New Roman"/>
              </w:rPr>
            </w:pPr>
            <w:r w:rsidRPr="004C2BB8">
              <w:rPr>
                <w:rFonts w:ascii="Times New Roman" w:hAnsi="Times New Roman" w:cs="Times New Roman"/>
              </w:rPr>
              <w:t>Споживана потужність</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Не більше 150 ВА</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4C2BB8" w:rsidRDefault="004C2BB8" w:rsidP="00C86789">
            <w:pPr>
              <w:widowControl w:val="0"/>
              <w:autoSpaceDE w:val="0"/>
              <w:autoSpaceDN w:val="0"/>
              <w:adjustRightInd w:val="0"/>
              <w:rPr>
                <w:sz w:val="24"/>
                <w:szCs w:val="24"/>
              </w:rPr>
            </w:pPr>
            <w:r w:rsidRPr="004C2BB8">
              <w:rPr>
                <w:sz w:val="24"/>
                <w:szCs w:val="24"/>
              </w:rPr>
              <w:t>Можливість підключення USB клавіатури, миші, принтеру, носіїв інформації, тощо</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Відповідність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4C2BB8" w:rsidRDefault="004C2BB8" w:rsidP="00C86789">
            <w:pPr>
              <w:rPr>
                <w:sz w:val="24"/>
                <w:szCs w:val="24"/>
              </w:rPr>
            </w:pPr>
            <w:r w:rsidRPr="004C2BB8">
              <w:rPr>
                <w:sz w:val="24"/>
                <w:szCs w:val="24"/>
              </w:rPr>
              <w:t xml:space="preserve">Запобіжники (якщо передбачено виробником та технічною необхідністю) </w:t>
            </w:r>
          </w:p>
        </w:tc>
        <w:tc>
          <w:tcPr>
            <w:tcW w:w="2267" w:type="dxa"/>
            <w:shd w:val="clear" w:color="auto" w:fill="auto"/>
          </w:tcPr>
          <w:p w:rsidR="004C2BB8" w:rsidRPr="004C2BB8" w:rsidRDefault="004C2BB8" w:rsidP="00C86789">
            <w:pPr>
              <w:jc w:val="center"/>
              <w:rPr>
                <w:sz w:val="24"/>
                <w:szCs w:val="24"/>
              </w:rPr>
            </w:pPr>
            <w:r w:rsidRPr="004C2BB8">
              <w:rPr>
                <w:sz w:val="24"/>
                <w:szCs w:val="24"/>
              </w:rPr>
              <w:t>Наявність</w:t>
            </w:r>
          </w:p>
        </w:tc>
        <w:tc>
          <w:tcPr>
            <w:tcW w:w="1474" w:type="dxa"/>
            <w:shd w:val="clear" w:color="auto" w:fill="auto"/>
            <w:vAlign w:val="center"/>
          </w:tcPr>
          <w:p w:rsidR="004C2BB8" w:rsidRPr="004C2BB8" w:rsidRDefault="004C2BB8" w:rsidP="00C86789">
            <w:pPr>
              <w:jc w:val="center"/>
              <w:rPr>
                <w:b/>
                <w:bCs/>
                <w:sz w:val="24"/>
                <w:szCs w:val="24"/>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jc w:val="center"/>
              <w:rPr>
                <w:b/>
                <w:bCs/>
                <w:sz w:val="24"/>
                <w:szCs w:val="24"/>
              </w:rPr>
            </w:pPr>
          </w:p>
        </w:tc>
      </w:tr>
      <w:tr w:rsidR="004C2BB8" w:rsidRPr="004C2BB8" w:rsidTr="00C86789">
        <w:trPr>
          <w:trHeight w:val="20"/>
          <w:jc w:val="center"/>
        </w:trPr>
        <w:tc>
          <w:tcPr>
            <w:tcW w:w="4822" w:type="dxa"/>
            <w:shd w:val="clear" w:color="auto" w:fill="auto"/>
          </w:tcPr>
          <w:p w:rsidR="004C2BB8" w:rsidRPr="004C2BB8" w:rsidRDefault="004C2BB8" w:rsidP="00C86789">
            <w:pPr>
              <w:pStyle w:val="aa"/>
              <w:rPr>
                <w:rFonts w:ascii="Times New Roman" w:hAnsi="Times New Roman" w:cs="Times New Roman"/>
              </w:rPr>
            </w:pPr>
            <w:r w:rsidRPr="004C2BB8">
              <w:rPr>
                <w:rFonts w:ascii="Times New Roman" w:hAnsi="Times New Roman" w:cs="Times New Roman"/>
              </w:rPr>
              <w:t>Регулювання  кольору</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Відповідність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4C2BB8" w:rsidRDefault="004C2BB8" w:rsidP="00C86789">
            <w:pPr>
              <w:pStyle w:val="aa"/>
              <w:rPr>
                <w:rFonts w:ascii="Times New Roman" w:hAnsi="Times New Roman" w:cs="Times New Roman"/>
              </w:rPr>
            </w:pPr>
            <w:r w:rsidRPr="004C2BB8">
              <w:rPr>
                <w:rFonts w:ascii="Times New Roman" w:hAnsi="Times New Roman" w:cs="Times New Roman"/>
              </w:rPr>
              <w:t>Автоматичне  налаштування білого світла та/або  за допомогою натисканням  на відповідну  кнопку  (баланс білого)</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Наявність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4C2BB8" w:rsidRDefault="004C2BB8" w:rsidP="00C86789">
            <w:pPr>
              <w:pStyle w:val="aa"/>
              <w:rPr>
                <w:rFonts w:ascii="Times New Roman" w:hAnsi="Times New Roman" w:cs="Times New Roman"/>
              </w:rPr>
            </w:pPr>
            <w:r w:rsidRPr="004C2BB8">
              <w:rPr>
                <w:rFonts w:ascii="Times New Roman" w:hAnsi="Times New Roman" w:cs="Times New Roman"/>
              </w:rPr>
              <w:t>Автоматичне  регулювання  яскравості  та  автоматичне регулювання  посилення</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Наявність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C73D55" w:rsidRDefault="004C2BB8" w:rsidP="00C86789">
            <w:pPr>
              <w:pStyle w:val="aa"/>
              <w:rPr>
                <w:rFonts w:ascii="Times New Roman" w:hAnsi="Times New Roman" w:cs="Times New Roman"/>
                <w:lang w:val="uk-UA"/>
              </w:rPr>
            </w:pPr>
            <w:r w:rsidRPr="00C73D55">
              <w:rPr>
                <w:rFonts w:ascii="Times New Roman" w:hAnsi="Times New Roman" w:cs="Times New Roman"/>
                <w:lang w:val="uk-UA"/>
              </w:rPr>
              <w:t>Функція (режим) покращення візуалізації тонких структур та/або зменшення  тіні та забезпечення більш рівномірного сприйняття яскравості зображення</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Наявність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4C2BB8" w:rsidRDefault="004C2BB8" w:rsidP="00C86789">
            <w:pPr>
              <w:pStyle w:val="aa"/>
              <w:rPr>
                <w:rFonts w:ascii="Times New Roman" w:hAnsi="Times New Roman" w:cs="Times New Roman"/>
                <w:lang w:val="en-US"/>
              </w:rPr>
            </w:pPr>
            <w:r w:rsidRPr="004C2BB8">
              <w:rPr>
                <w:rFonts w:ascii="Times New Roman" w:hAnsi="Times New Roman" w:cs="Times New Roman"/>
              </w:rPr>
              <w:t xml:space="preserve">Сумісність з голівкою камери  3-х  чіповою </w:t>
            </w:r>
            <w:r w:rsidRPr="004C2BB8">
              <w:rPr>
                <w:rFonts w:ascii="Times New Roman" w:hAnsi="Times New Roman" w:cs="Times New Roman"/>
                <w:lang w:val="en-US"/>
              </w:rPr>
              <w:t>FULL HD</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Відповідність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4C2BB8" w:rsidRDefault="004C2BB8" w:rsidP="00C86789">
            <w:pPr>
              <w:rPr>
                <w:sz w:val="24"/>
                <w:szCs w:val="24"/>
                <w:highlight w:val="yellow"/>
              </w:rPr>
            </w:pPr>
            <w:r w:rsidRPr="004C2BB8">
              <w:rPr>
                <w:sz w:val="24"/>
                <w:szCs w:val="24"/>
              </w:rPr>
              <w:t xml:space="preserve">Сумісність з голівкою камери, призначеною  для застосування як у стандартній ендоскопії «білого світла», так і у флуоресцентній діагностичній  ендоскопії  з використанням контрастної речовини </w:t>
            </w:r>
            <w:r w:rsidRPr="004C2BB8">
              <w:rPr>
                <w:sz w:val="24"/>
                <w:szCs w:val="24"/>
                <w:lang w:val="en-US"/>
              </w:rPr>
              <w:t>ICG</w:t>
            </w:r>
            <w:r w:rsidRPr="004C2BB8">
              <w:rPr>
                <w:sz w:val="24"/>
                <w:szCs w:val="24"/>
              </w:rPr>
              <w:t xml:space="preserve">  (індоціаніну зеленого) </w:t>
            </w:r>
          </w:p>
        </w:tc>
        <w:tc>
          <w:tcPr>
            <w:tcW w:w="2267" w:type="dxa"/>
            <w:shd w:val="clear" w:color="auto" w:fill="auto"/>
          </w:tcPr>
          <w:p w:rsidR="004C2BB8" w:rsidRPr="004C2BB8" w:rsidRDefault="004C2BB8" w:rsidP="00C86789">
            <w:pPr>
              <w:jc w:val="center"/>
              <w:rPr>
                <w:sz w:val="24"/>
                <w:szCs w:val="24"/>
              </w:rPr>
            </w:pPr>
            <w:r w:rsidRPr="004C2BB8">
              <w:rPr>
                <w:sz w:val="24"/>
                <w:szCs w:val="24"/>
              </w:rPr>
              <w:t>Відповідність</w:t>
            </w:r>
          </w:p>
        </w:tc>
        <w:tc>
          <w:tcPr>
            <w:tcW w:w="1474" w:type="dxa"/>
            <w:shd w:val="clear" w:color="auto" w:fill="auto"/>
            <w:vAlign w:val="center"/>
          </w:tcPr>
          <w:p w:rsidR="004C2BB8" w:rsidRPr="004C2BB8" w:rsidRDefault="004C2BB8" w:rsidP="00C86789">
            <w:pPr>
              <w:jc w:val="center"/>
              <w:rPr>
                <w:b/>
                <w:bCs/>
                <w:sz w:val="24"/>
                <w:szCs w:val="24"/>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jc w:val="center"/>
              <w:rPr>
                <w:bCs/>
                <w:sz w:val="24"/>
                <w:szCs w:val="24"/>
              </w:rPr>
            </w:pPr>
          </w:p>
        </w:tc>
      </w:tr>
      <w:tr w:rsidR="004C2BB8" w:rsidRPr="004C2BB8" w:rsidTr="00C86789">
        <w:trPr>
          <w:trHeight w:val="20"/>
          <w:jc w:val="center"/>
        </w:trPr>
        <w:tc>
          <w:tcPr>
            <w:tcW w:w="4822" w:type="dxa"/>
            <w:shd w:val="clear" w:color="auto" w:fill="auto"/>
          </w:tcPr>
          <w:p w:rsidR="004C2BB8" w:rsidRPr="004C2BB8" w:rsidRDefault="004C2BB8" w:rsidP="00C86789">
            <w:pPr>
              <w:pStyle w:val="aa"/>
              <w:rPr>
                <w:rFonts w:ascii="Times New Roman" w:hAnsi="Times New Roman" w:cs="Times New Roman"/>
              </w:rPr>
            </w:pPr>
            <w:r w:rsidRPr="004C2BB8">
              <w:rPr>
                <w:rFonts w:ascii="Times New Roman" w:hAnsi="Times New Roman" w:cs="Times New Roman"/>
              </w:rPr>
              <w:t xml:space="preserve">Зовнішній накопичувач (носія) інформації </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Наявність  (флеш-накопичувач ємністю не менш ніж 8 Гб)</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4C2BB8" w:rsidRDefault="004C2BB8" w:rsidP="00C86789">
            <w:pPr>
              <w:pStyle w:val="aa"/>
              <w:rPr>
                <w:rFonts w:ascii="Times New Roman" w:hAnsi="Times New Roman" w:cs="Times New Roman"/>
              </w:rPr>
            </w:pPr>
            <w:r w:rsidRPr="004C2BB8">
              <w:rPr>
                <w:rFonts w:ascii="Times New Roman" w:hAnsi="Times New Roman" w:cs="Times New Roman"/>
              </w:rPr>
              <w:t>Наявність індикатору заповнення носія інформації</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Наявність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C73D55" w:rsidRDefault="004C2BB8" w:rsidP="00C86789">
            <w:pPr>
              <w:pStyle w:val="aa"/>
              <w:rPr>
                <w:rFonts w:ascii="Times New Roman" w:hAnsi="Times New Roman" w:cs="Times New Roman"/>
                <w:lang w:val="uk-UA"/>
              </w:rPr>
            </w:pPr>
            <w:r w:rsidRPr="00C73D55">
              <w:rPr>
                <w:rFonts w:ascii="Times New Roman" w:hAnsi="Times New Roman" w:cs="Times New Roman"/>
                <w:lang w:val="uk-UA"/>
              </w:rPr>
              <w:t xml:space="preserve">Наявність цифрового фільтру (для спектрозонального аналізу) та/або функції  вдосконаленої  фільтрації/розділення  зображення/(фрагментів тканин та судин)  у  широкому динамічному  та  кольоровому  діапазонах  у певному  спектрі  (спектральний аналіз  або  еквівалент-аналог) </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Наявність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C73D55" w:rsidRDefault="004C2BB8" w:rsidP="00C86789">
            <w:pPr>
              <w:pStyle w:val="aa"/>
              <w:rPr>
                <w:rFonts w:ascii="Times New Roman" w:hAnsi="Times New Roman" w:cs="Times New Roman"/>
                <w:lang w:val="uk-UA"/>
              </w:rPr>
            </w:pPr>
            <w:r w:rsidRPr="00C73D55">
              <w:rPr>
                <w:rFonts w:ascii="Times New Roman" w:hAnsi="Times New Roman" w:cs="Times New Roman"/>
                <w:lang w:val="uk-UA"/>
              </w:rPr>
              <w:t xml:space="preserve">Наявність спеціальної  функції  для  проведення  флуоресцентної  діагностики  (фотодинамічної діагностики </w:t>
            </w:r>
            <w:r w:rsidRPr="004C2BB8">
              <w:rPr>
                <w:rFonts w:ascii="Times New Roman" w:hAnsi="Times New Roman" w:cs="Times New Roman"/>
                <w:lang w:val="en-US"/>
              </w:rPr>
              <w:t>PDD</w:t>
            </w:r>
            <w:r w:rsidRPr="00C73D55">
              <w:rPr>
                <w:rFonts w:ascii="Times New Roman" w:hAnsi="Times New Roman" w:cs="Times New Roman"/>
                <w:lang w:val="uk-UA"/>
              </w:rPr>
              <w:t xml:space="preserve"> (ФДД)) в комбінації з іншими спеціальними  компонентами системи (голівка камери, джерело світла, ендоскоп тощо) з використанням контрастної речовини </w:t>
            </w:r>
            <w:r w:rsidRPr="004C2BB8">
              <w:rPr>
                <w:rFonts w:ascii="Times New Roman" w:hAnsi="Times New Roman" w:cs="Times New Roman"/>
                <w:lang w:val="en-US"/>
              </w:rPr>
              <w:t>ICG</w:t>
            </w:r>
            <w:r w:rsidRPr="00C73D55">
              <w:rPr>
                <w:rFonts w:ascii="Times New Roman" w:hAnsi="Times New Roman" w:cs="Times New Roman"/>
                <w:lang w:val="uk-UA"/>
              </w:rPr>
              <w:t xml:space="preserve">  (індоціаніну зеленого)  </w:t>
            </w:r>
          </w:p>
        </w:tc>
        <w:tc>
          <w:tcPr>
            <w:tcW w:w="2267" w:type="dxa"/>
            <w:shd w:val="clear" w:color="auto" w:fill="auto"/>
          </w:tcPr>
          <w:p w:rsidR="004C2BB8" w:rsidRPr="004C2BB8" w:rsidRDefault="004C2BB8" w:rsidP="00C86789">
            <w:pPr>
              <w:pStyle w:val="aa"/>
              <w:jc w:val="center"/>
              <w:rPr>
                <w:rFonts w:ascii="Times New Roman" w:hAnsi="Times New Roman" w:cs="Times New Roman"/>
                <w:lang w:val="en-US"/>
              </w:rPr>
            </w:pPr>
            <w:r w:rsidRPr="004C2BB8">
              <w:rPr>
                <w:rFonts w:ascii="Times New Roman" w:hAnsi="Times New Roman" w:cs="Times New Roman"/>
              </w:rPr>
              <w:t>Наявність</w:t>
            </w:r>
            <w:r w:rsidRPr="004C2BB8">
              <w:rPr>
                <w:rFonts w:ascii="Times New Roman" w:hAnsi="Times New Roman" w:cs="Times New Roman"/>
                <w:lang w:val="en-US"/>
              </w:rPr>
              <w:t xml:space="preserve"> </w:t>
            </w:r>
          </w:p>
        </w:tc>
        <w:tc>
          <w:tcPr>
            <w:tcW w:w="1474" w:type="dxa"/>
            <w:shd w:val="clear" w:color="auto" w:fill="auto"/>
            <w:vAlign w:val="center"/>
          </w:tcPr>
          <w:p w:rsidR="004C2BB8" w:rsidRPr="004C2BB8" w:rsidRDefault="004C2BB8" w:rsidP="00C86789">
            <w:pPr>
              <w:jc w:val="center"/>
              <w:rPr>
                <w:b/>
                <w:bCs/>
                <w:sz w:val="24"/>
                <w:szCs w:val="24"/>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jc w:val="center"/>
              <w:rPr>
                <w:bCs/>
                <w:sz w:val="24"/>
                <w:szCs w:val="24"/>
              </w:rPr>
            </w:pPr>
          </w:p>
        </w:tc>
      </w:tr>
      <w:tr w:rsidR="004C2BB8" w:rsidRPr="004C2BB8" w:rsidTr="00C86789">
        <w:trPr>
          <w:trHeight w:val="20"/>
          <w:jc w:val="center"/>
        </w:trPr>
        <w:tc>
          <w:tcPr>
            <w:tcW w:w="4822" w:type="dxa"/>
            <w:shd w:val="clear" w:color="auto" w:fill="auto"/>
          </w:tcPr>
          <w:p w:rsidR="004C2BB8" w:rsidRPr="00C73D55" w:rsidRDefault="004C2BB8" w:rsidP="00C86789">
            <w:pPr>
              <w:pStyle w:val="aa"/>
              <w:rPr>
                <w:rFonts w:ascii="Times New Roman" w:hAnsi="Times New Roman" w:cs="Times New Roman"/>
                <w:lang w:val="uk-UA"/>
              </w:rPr>
            </w:pPr>
            <w:r w:rsidRPr="00C73D55">
              <w:rPr>
                <w:rFonts w:ascii="Times New Roman" w:hAnsi="Times New Roman" w:cs="Times New Roman"/>
                <w:lang w:val="uk-UA"/>
              </w:rPr>
              <w:t>Наявність спеціальної  функції  для  проведення  флуоресцентної  діагностики     у ближньому інфрачервоному спектрі (</w:t>
            </w:r>
            <w:r w:rsidRPr="004C2BB8">
              <w:rPr>
                <w:rFonts w:ascii="Times New Roman" w:hAnsi="Times New Roman" w:cs="Times New Roman"/>
                <w:lang w:val="en-US"/>
              </w:rPr>
              <w:t>NIR</w:t>
            </w:r>
            <w:r w:rsidRPr="00C73D55">
              <w:rPr>
                <w:rFonts w:ascii="Times New Roman" w:hAnsi="Times New Roman" w:cs="Times New Roman"/>
                <w:lang w:val="uk-UA"/>
              </w:rPr>
              <w:t xml:space="preserve">) з використанням контрастної речовини </w:t>
            </w:r>
            <w:r w:rsidRPr="004C2BB8">
              <w:rPr>
                <w:rFonts w:ascii="Times New Roman" w:hAnsi="Times New Roman" w:cs="Times New Roman"/>
                <w:lang w:val="en-US"/>
              </w:rPr>
              <w:t>ICG</w:t>
            </w:r>
            <w:r w:rsidRPr="00C73D55">
              <w:rPr>
                <w:rFonts w:ascii="Times New Roman" w:hAnsi="Times New Roman" w:cs="Times New Roman"/>
                <w:lang w:val="uk-UA"/>
              </w:rPr>
              <w:t xml:space="preserve">  (індоціаніну зеленого) в комбінації з іншими спеціальними компонентами системи (голівка камери, джерело світла, ендоскоп тощо) </w:t>
            </w:r>
          </w:p>
        </w:tc>
        <w:tc>
          <w:tcPr>
            <w:tcW w:w="2267" w:type="dxa"/>
            <w:shd w:val="clear" w:color="auto" w:fill="auto"/>
          </w:tcPr>
          <w:p w:rsidR="004C2BB8" w:rsidRPr="004C2BB8" w:rsidRDefault="004C2BB8" w:rsidP="00C86789">
            <w:pPr>
              <w:pStyle w:val="aa"/>
              <w:jc w:val="center"/>
              <w:rPr>
                <w:rFonts w:ascii="Times New Roman" w:hAnsi="Times New Roman" w:cs="Times New Roman"/>
                <w:lang w:val="en-US"/>
              </w:rPr>
            </w:pPr>
            <w:r w:rsidRPr="004C2BB8">
              <w:rPr>
                <w:rFonts w:ascii="Times New Roman" w:hAnsi="Times New Roman" w:cs="Times New Roman"/>
              </w:rPr>
              <w:t>Наявність</w:t>
            </w:r>
            <w:r w:rsidRPr="004C2BB8">
              <w:rPr>
                <w:rFonts w:ascii="Times New Roman" w:hAnsi="Times New Roman" w:cs="Times New Roman"/>
                <w:lang w:val="en-US"/>
              </w:rPr>
              <w:t xml:space="preserve"> </w:t>
            </w:r>
          </w:p>
        </w:tc>
        <w:tc>
          <w:tcPr>
            <w:tcW w:w="1474" w:type="dxa"/>
            <w:shd w:val="clear" w:color="auto" w:fill="auto"/>
            <w:vAlign w:val="center"/>
          </w:tcPr>
          <w:p w:rsidR="004C2BB8" w:rsidRPr="004C2BB8" w:rsidRDefault="004C2BB8" w:rsidP="00C86789">
            <w:pPr>
              <w:jc w:val="center"/>
              <w:rPr>
                <w:b/>
                <w:bCs/>
                <w:sz w:val="24"/>
                <w:szCs w:val="24"/>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jc w:val="center"/>
              <w:rPr>
                <w:bCs/>
                <w:sz w:val="24"/>
                <w:szCs w:val="24"/>
              </w:rPr>
            </w:pPr>
          </w:p>
        </w:tc>
      </w:tr>
      <w:tr w:rsidR="004C2BB8" w:rsidRPr="004C2BB8" w:rsidTr="00C86789">
        <w:trPr>
          <w:trHeight w:val="20"/>
          <w:jc w:val="center"/>
        </w:trPr>
        <w:tc>
          <w:tcPr>
            <w:tcW w:w="4822" w:type="dxa"/>
            <w:shd w:val="clear" w:color="auto" w:fill="auto"/>
          </w:tcPr>
          <w:p w:rsidR="004C2BB8" w:rsidRPr="00C73D55" w:rsidRDefault="004C2BB8" w:rsidP="00C86789">
            <w:pPr>
              <w:pStyle w:val="aa"/>
              <w:rPr>
                <w:rFonts w:ascii="Times New Roman" w:hAnsi="Times New Roman" w:cs="Times New Roman"/>
                <w:lang w:val="uk-UA"/>
              </w:rPr>
            </w:pPr>
            <w:r w:rsidRPr="00C73D55">
              <w:rPr>
                <w:rFonts w:ascii="Times New Roman" w:hAnsi="Times New Roman" w:cs="Times New Roman"/>
                <w:lang w:val="uk-UA"/>
              </w:rPr>
              <w:t xml:space="preserve">Пам'ять </w:t>
            </w:r>
            <w:r w:rsidRPr="004C2BB8">
              <w:rPr>
                <w:rFonts w:ascii="Times New Roman" w:hAnsi="Times New Roman" w:cs="Times New Roman"/>
              </w:rPr>
              <w:t>USB</w:t>
            </w:r>
            <w:r w:rsidRPr="00C73D55">
              <w:rPr>
                <w:rFonts w:ascii="Times New Roman" w:hAnsi="Times New Roman" w:cs="Times New Roman"/>
                <w:lang w:val="uk-UA"/>
              </w:rPr>
              <w:t xml:space="preserve"> можна використовувати для архівування зображень (</w:t>
            </w:r>
            <w:r w:rsidRPr="004C2BB8">
              <w:rPr>
                <w:rFonts w:ascii="Times New Roman" w:hAnsi="Times New Roman" w:cs="Times New Roman"/>
              </w:rPr>
              <w:t>TIFF</w:t>
            </w:r>
            <w:r w:rsidRPr="00C73D55">
              <w:rPr>
                <w:rFonts w:ascii="Times New Roman" w:hAnsi="Times New Roman" w:cs="Times New Roman"/>
                <w:lang w:val="uk-UA"/>
              </w:rPr>
              <w:t xml:space="preserve"> або </w:t>
            </w:r>
            <w:r w:rsidRPr="004C2BB8">
              <w:rPr>
                <w:rFonts w:ascii="Times New Roman" w:hAnsi="Times New Roman" w:cs="Times New Roman"/>
              </w:rPr>
              <w:t>JPEG</w:t>
            </w:r>
            <w:r w:rsidRPr="00C73D55">
              <w:rPr>
                <w:rFonts w:ascii="Times New Roman" w:hAnsi="Times New Roman" w:cs="Times New Roman"/>
                <w:lang w:val="uk-UA"/>
              </w:rPr>
              <w:t xml:space="preserve"> або </w:t>
            </w:r>
            <w:r w:rsidRPr="004C2BB8">
              <w:rPr>
                <w:rFonts w:ascii="Times New Roman" w:hAnsi="Times New Roman" w:cs="Times New Roman"/>
              </w:rPr>
              <w:t>PDF</w:t>
            </w:r>
            <w:r w:rsidRPr="00C73D55">
              <w:rPr>
                <w:rFonts w:ascii="Times New Roman" w:hAnsi="Times New Roman" w:cs="Times New Roman"/>
                <w:lang w:val="uk-UA"/>
              </w:rPr>
              <w:t>) і відеозображень (</w:t>
            </w:r>
            <w:r w:rsidRPr="004C2BB8">
              <w:rPr>
                <w:rFonts w:ascii="Times New Roman" w:hAnsi="Times New Roman" w:cs="Times New Roman"/>
                <w:lang w:val="en-US"/>
              </w:rPr>
              <w:t>MPEG</w:t>
            </w:r>
            <w:r w:rsidRPr="00C73D55">
              <w:rPr>
                <w:rFonts w:ascii="Times New Roman" w:hAnsi="Times New Roman" w:cs="Times New Roman"/>
                <w:lang w:val="uk-UA"/>
              </w:rPr>
              <w:t>-4)</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Відповідність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C73D55" w:rsidRDefault="004C2BB8" w:rsidP="00C86789">
            <w:pPr>
              <w:pStyle w:val="aa"/>
              <w:rPr>
                <w:rFonts w:ascii="Times New Roman" w:hAnsi="Times New Roman" w:cs="Times New Roman"/>
                <w:lang w:val="uk-UA"/>
              </w:rPr>
            </w:pPr>
            <w:r w:rsidRPr="00C73D55">
              <w:rPr>
                <w:rFonts w:ascii="Times New Roman" w:hAnsi="Times New Roman" w:cs="Times New Roman"/>
                <w:lang w:val="uk-UA"/>
              </w:rPr>
              <w:t>Функції  управління на голівці камери: баланс  білого,  стоп-кадр для фотографування та керування  відео зйомкою та автоматичного  збереження відеоінформації  на зовнішньому носії, можливість  дистанційного керування виведення  на печать на зовнішньому  принтері,  можливість  переключення різних  «динамічних  режимів» (або керування цифровим фільтром для спектрозонального аналізу)  та/або інших основних функцій</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Відповідність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4C2BB8" w:rsidRDefault="004C2BB8" w:rsidP="00C86789">
            <w:pPr>
              <w:rPr>
                <w:sz w:val="24"/>
                <w:szCs w:val="24"/>
              </w:rPr>
            </w:pPr>
            <w:r w:rsidRPr="004C2BB8">
              <w:rPr>
                <w:sz w:val="24"/>
                <w:szCs w:val="24"/>
              </w:rPr>
              <w:t xml:space="preserve">Можливість регулювання параметрів зображення за допомогою сенсорного екрану </w:t>
            </w:r>
          </w:p>
        </w:tc>
        <w:tc>
          <w:tcPr>
            <w:tcW w:w="2267" w:type="dxa"/>
            <w:shd w:val="clear" w:color="auto" w:fill="auto"/>
          </w:tcPr>
          <w:p w:rsidR="004C2BB8" w:rsidRPr="004C2BB8" w:rsidRDefault="004C2BB8" w:rsidP="00C86789">
            <w:pPr>
              <w:jc w:val="center"/>
              <w:rPr>
                <w:sz w:val="24"/>
                <w:szCs w:val="24"/>
              </w:rPr>
            </w:pPr>
            <w:r w:rsidRPr="004C2BB8">
              <w:rPr>
                <w:sz w:val="24"/>
                <w:szCs w:val="24"/>
              </w:rPr>
              <w:t>Відповідність</w:t>
            </w:r>
          </w:p>
        </w:tc>
        <w:tc>
          <w:tcPr>
            <w:tcW w:w="1474" w:type="dxa"/>
            <w:shd w:val="clear" w:color="auto" w:fill="auto"/>
            <w:vAlign w:val="center"/>
          </w:tcPr>
          <w:p w:rsidR="004C2BB8" w:rsidRPr="004C2BB8" w:rsidRDefault="004C2BB8" w:rsidP="00C86789">
            <w:pPr>
              <w:jc w:val="center"/>
              <w:rPr>
                <w:b/>
                <w:bCs/>
                <w:sz w:val="24"/>
                <w:szCs w:val="24"/>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jc w:val="center"/>
              <w:rPr>
                <w:bCs/>
                <w:sz w:val="24"/>
                <w:szCs w:val="24"/>
              </w:rPr>
            </w:pPr>
          </w:p>
        </w:tc>
      </w:tr>
      <w:tr w:rsidR="004C2BB8" w:rsidRPr="004C2BB8" w:rsidTr="00C86789">
        <w:trPr>
          <w:trHeight w:val="20"/>
          <w:jc w:val="center"/>
        </w:trPr>
        <w:tc>
          <w:tcPr>
            <w:tcW w:w="4822" w:type="dxa"/>
            <w:shd w:val="clear" w:color="auto" w:fill="auto"/>
          </w:tcPr>
          <w:p w:rsidR="004C2BB8" w:rsidRPr="004C2BB8" w:rsidRDefault="004C2BB8" w:rsidP="00C86789">
            <w:pPr>
              <w:pStyle w:val="aa"/>
              <w:rPr>
                <w:rFonts w:ascii="Times New Roman" w:hAnsi="Times New Roman" w:cs="Times New Roman"/>
              </w:rPr>
            </w:pPr>
            <w:r w:rsidRPr="004C2BB8">
              <w:rPr>
                <w:rFonts w:ascii="Times New Roman" w:hAnsi="Times New Roman" w:cs="Times New Roman"/>
              </w:rPr>
              <w:t>Можливість програмування профілів користувача</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Відповідність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C73D55" w:rsidRDefault="004C2BB8" w:rsidP="00C86789">
            <w:pPr>
              <w:pStyle w:val="aa"/>
              <w:rPr>
                <w:rFonts w:ascii="Times New Roman" w:hAnsi="Times New Roman" w:cs="Times New Roman"/>
                <w:lang w:val="uk-UA"/>
              </w:rPr>
            </w:pPr>
            <w:r w:rsidRPr="00C73D55">
              <w:rPr>
                <w:rFonts w:ascii="Times New Roman" w:hAnsi="Times New Roman" w:cs="Times New Roman"/>
                <w:lang w:val="uk-UA"/>
              </w:rPr>
              <w:t xml:space="preserve">Підключення </w:t>
            </w:r>
            <w:r w:rsidRPr="004C2BB8">
              <w:rPr>
                <w:rFonts w:ascii="Times New Roman" w:hAnsi="Times New Roman" w:cs="Times New Roman"/>
                <w:lang w:val="en-US"/>
              </w:rPr>
              <w:t>USB</w:t>
            </w:r>
            <w:r w:rsidRPr="00C73D55">
              <w:rPr>
                <w:rFonts w:ascii="Times New Roman" w:hAnsi="Times New Roman" w:cs="Times New Roman"/>
                <w:lang w:val="uk-UA"/>
              </w:rPr>
              <w:t xml:space="preserve">  (зовнішні носії інформації)</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Відповідність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C73D55" w:rsidRDefault="004C2BB8" w:rsidP="00C86789">
            <w:pPr>
              <w:pStyle w:val="aa"/>
              <w:rPr>
                <w:rFonts w:ascii="Times New Roman" w:hAnsi="Times New Roman" w:cs="Times New Roman"/>
                <w:lang w:val="uk-UA"/>
              </w:rPr>
            </w:pPr>
            <w:r w:rsidRPr="00C73D55">
              <w:rPr>
                <w:rFonts w:ascii="Times New Roman" w:hAnsi="Times New Roman" w:cs="Times New Roman"/>
                <w:lang w:val="uk-UA"/>
              </w:rPr>
              <w:t xml:space="preserve">Формати  зображення зовнішніх носіїв:  </w:t>
            </w:r>
            <w:r w:rsidRPr="004C2BB8">
              <w:rPr>
                <w:rFonts w:ascii="Times New Roman" w:hAnsi="Times New Roman" w:cs="Times New Roman"/>
                <w:lang w:val="en-US"/>
              </w:rPr>
              <w:t>TIFF</w:t>
            </w:r>
            <w:r w:rsidRPr="00C73D55">
              <w:rPr>
                <w:rFonts w:ascii="Times New Roman" w:hAnsi="Times New Roman" w:cs="Times New Roman"/>
                <w:lang w:val="uk-UA"/>
              </w:rPr>
              <w:t xml:space="preserve"> / </w:t>
            </w:r>
            <w:r w:rsidRPr="004C2BB8">
              <w:rPr>
                <w:rFonts w:ascii="Times New Roman" w:hAnsi="Times New Roman" w:cs="Times New Roman"/>
                <w:lang w:val="en-US"/>
              </w:rPr>
              <w:t>MPEG</w:t>
            </w:r>
            <w:r w:rsidRPr="00C73D55">
              <w:rPr>
                <w:rFonts w:ascii="Times New Roman" w:hAnsi="Times New Roman" w:cs="Times New Roman"/>
                <w:lang w:val="uk-UA"/>
              </w:rPr>
              <w:t>-4/</w:t>
            </w:r>
            <w:r w:rsidRPr="004C2BB8">
              <w:rPr>
                <w:rFonts w:ascii="Times New Roman" w:hAnsi="Times New Roman" w:cs="Times New Roman"/>
                <w:lang w:val="en-US"/>
              </w:rPr>
              <w:t>JPEG</w:t>
            </w:r>
            <w:r w:rsidRPr="00C73D55">
              <w:rPr>
                <w:rFonts w:ascii="Times New Roman" w:hAnsi="Times New Roman" w:cs="Times New Roman"/>
                <w:lang w:val="uk-UA"/>
              </w:rPr>
              <w:t xml:space="preserve">  або аналоги</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Відповідність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4C2BB8" w:rsidRDefault="004C2BB8" w:rsidP="00C86789">
            <w:pPr>
              <w:rPr>
                <w:sz w:val="24"/>
                <w:szCs w:val="24"/>
              </w:rPr>
            </w:pPr>
            <w:r w:rsidRPr="004C2BB8">
              <w:rPr>
                <w:sz w:val="24"/>
                <w:szCs w:val="24"/>
              </w:rPr>
              <w:t>Типи вихідних відеосигналів, що підтримуються відеоконтролером:</w:t>
            </w:r>
          </w:p>
          <w:p w:rsidR="004C2BB8" w:rsidRPr="004C2BB8" w:rsidRDefault="004C2BB8" w:rsidP="00C86789">
            <w:pPr>
              <w:rPr>
                <w:sz w:val="24"/>
                <w:szCs w:val="24"/>
              </w:rPr>
            </w:pPr>
            <w:r w:rsidRPr="004C2BB8">
              <w:rPr>
                <w:sz w:val="24"/>
                <w:szCs w:val="24"/>
              </w:rPr>
              <w:t xml:space="preserve">Цифрові: </w:t>
            </w:r>
            <w:r w:rsidRPr="004C2BB8">
              <w:rPr>
                <w:sz w:val="24"/>
                <w:szCs w:val="24"/>
                <w:lang w:val="en-US"/>
              </w:rPr>
              <w:t>HDMI</w:t>
            </w:r>
            <w:r w:rsidRPr="004C2BB8">
              <w:rPr>
                <w:sz w:val="24"/>
                <w:szCs w:val="24"/>
              </w:rPr>
              <w:t xml:space="preserve"> </w:t>
            </w:r>
            <w:r w:rsidRPr="004C2BB8">
              <w:rPr>
                <w:sz w:val="24"/>
                <w:szCs w:val="24"/>
                <w:lang w:val="en-US"/>
              </w:rPr>
              <w:t>Full</w:t>
            </w:r>
            <w:r w:rsidRPr="004C2BB8">
              <w:rPr>
                <w:sz w:val="24"/>
                <w:szCs w:val="24"/>
              </w:rPr>
              <w:t xml:space="preserve"> </w:t>
            </w:r>
            <w:r w:rsidRPr="004C2BB8">
              <w:rPr>
                <w:sz w:val="24"/>
                <w:szCs w:val="24"/>
                <w:lang w:val="en-US"/>
              </w:rPr>
              <w:t>HD</w:t>
            </w:r>
            <w:r w:rsidRPr="004C2BB8">
              <w:rPr>
                <w:sz w:val="24"/>
                <w:szCs w:val="24"/>
              </w:rPr>
              <w:t xml:space="preserve">, </w:t>
            </w:r>
            <w:r w:rsidRPr="004C2BB8">
              <w:rPr>
                <w:sz w:val="24"/>
                <w:szCs w:val="24"/>
                <w:lang w:val="en-US"/>
              </w:rPr>
              <w:t>DVI</w:t>
            </w:r>
            <w:r w:rsidRPr="004C2BB8">
              <w:rPr>
                <w:sz w:val="24"/>
                <w:szCs w:val="24"/>
              </w:rPr>
              <w:t>, 3</w:t>
            </w:r>
            <w:r w:rsidRPr="004C2BB8">
              <w:rPr>
                <w:sz w:val="24"/>
                <w:szCs w:val="24"/>
                <w:lang w:val="en-US"/>
              </w:rPr>
              <w:t>G</w:t>
            </w:r>
            <w:r w:rsidRPr="004C2BB8">
              <w:rPr>
                <w:sz w:val="24"/>
                <w:szCs w:val="24"/>
              </w:rPr>
              <w:t>-</w:t>
            </w:r>
            <w:r w:rsidRPr="004C2BB8">
              <w:rPr>
                <w:sz w:val="24"/>
                <w:szCs w:val="24"/>
                <w:lang w:val="en-US"/>
              </w:rPr>
              <w:t>SDI</w:t>
            </w:r>
            <w:r w:rsidRPr="004C2BB8">
              <w:rPr>
                <w:sz w:val="24"/>
                <w:szCs w:val="24"/>
              </w:rPr>
              <w:t>, або аналоги</w:t>
            </w:r>
          </w:p>
        </w:tc>
        <w:tc>
          <w:tcPr>
            <w:tcW w:w="2267" w:type="dxa"/>
            <w:shd w:val="clear" w:color="auto" w:fill="auto"/>
          </w:tcPr>
          <w:p w:rsidR="004C2BB8" w:rsidRPr="004C2BB8" w:rsidRDefault="004C2BB8" w:rsidP="00C86789">
            <w:pPr>
              <w:jc w:val="center"/>
              <w:rPr>
                <w:sz w:val="24"/>
                <w:szCs w:val="24"/>
              </w:rPr>
            </w:pPr>
            <w:r w:rsidRPr="004C2BB8">
              <w:rPr>
                <w:sz w:val="24"/>
                <w:szCs w:val="24"/>
              </w:rPr>
              <w:t>Відповідність</w:t>
            </w:r>
          </w:p>
        </w:tc>
        <w:tc>
          <w:tcPr>
            <w:tcW w:w="1474" w:type="dxa"/>
            <w:shd w:val="clear" w:color="auto" w:fill="auto"/>
            <w:vAlign w:val="center"/>
          </w:tcPr>
          <w:p w:rsidR="004C2BB8" w:rsidRPr="004C2BB8" w:rsidRDefault="004C2BB8" w:rsidP="00C86789">
            <w:pPr>
              <w:jc w:val="center"/>
              <w:rPr>
                <w:b/>
                <w:bCs/>
                <w:sz w:val="24"/>
                <w:szCs w:val="24"/>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jc w:val="center"/>
              <w:rPr>
                <w:bCs/>
                <w:sz w:val="24"/>
                <w:szCs w:val="24"/>
              </w:rPr>
            </w:pPr>
          </w:p>
        </w:tc>
      </w:tr>
      <w:tr w:rsidR="004C2BB8" w:rsidRPr="004C2BB8" w:rsidTr="00C86789">
        <w:trPr>
          <w:trHeight w:val="20"/>
          <w:jc w:val="center"/>
        </w:trPr>
        <w:tc>
          <w:tcPr>
            <w:tcW w:w="4822" w:type="dxa"/>
            <w:shd w:val="clear" w:color="auto" w:fill="auto"/>
          </w:tcPr>
          <w:p w:rsidR="004C2BB8" w:rsidRPr="004C2BB8" w:rsidRDefault="004C2BB8" w:rsidP="00C86789">
            <w:pPr>
              <w:pStyle w:val="aa"/>
              <w:rPr>
                <w:rFonts w:ascii="Times New Roman" w:hAnsi="Times New Roman" w:cs="Times New Roman"/>
                <w:lang w:val="en-US"/>
              </w:rPr>
            </w:pPr>
            <w:r w:rsidRPr="004C2BB8">
              <w:rPr>
                <w:rFonts w:ascii="Times New Roman" w:hAnsi="Times New Roman" w:cs="Times New Roman"/>
                <w:lang w:val="en-US"/>
              </w:rPr>
              <w:t>Мережевий кабель</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Наявність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4C2BB8" w:rsidRDefault="004C2BB8" w:rsidP="00C86789">
            <w:pPr>
              <w:pStyle w:val="aa"/>
              <w:rPr>
                <w:rFonts w:ascii="Times New Roman" w:hAnsi="Times New Roman" w:cs="Times New Roman"/>
                <w:b/>
              </w:rPr>
            </w:pPr>
            <w:r w:rsidRPr="004C2BB8">
              <w:rPr>
                <w:rFonts w:ascii="Times New Roman" w:hAnsi="Times New Roman" w:cs="Times New Roman"/>
                <w:b/>
              </w:rPr>
              <w:t>Голівка відеокамери  3- х чіпова (датчик  відеокамери)</w:t>
            </w:r>
          </w:p>
        </w:tc>
        <w:tc>
          <w:tcPr>
            <w:tcW w:w="2267" w:type="dxa"/>
            <w:shd w:val="clear" w:color="auto" w:fill="auto"/>
          </w:tcPr>
          <w:p w:rsidR="004C2BB8" w:rsidRPr="004C2BB8" w:rsidRDefault="004C2BB8" w:rsidP="00C86789">
            <w:pPr>
              <w:pStyle w:val="aa"/>
              <w:jc w:val="center"/>
              <w:rPr>
                <w:rFonts w:ascii="Times New Roman" w:hAnsi="Times New Roman" w:cs="Times New Roman"/>
                <w:b/>
                <w:highlight w:val="yellow"/>
              </w:rPr>
            </w:pPr>
            <w:r w:rsidRPr="004C2BB8">
              <w:rPr>
                <w:rFonts w:ascii="Times New Roman" w:hAnsi="Times New Roman" w:cs="Times New Roman"/>
                <w:b/>
                <w:bCs/>
              </w:rPr>
              <w:t>Наявність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
              </w:rPr>
            </w:pPr>
            <w:r w:rsidRPr="004C2BB8">
              <w:rPr>
                <w:rFonts w:ascii="Times New Roman" w:hAnsi="Times New Roman" w:cs="Times New Roman"/>
                <w:b/>
              </w:rPr>
              <w:t>1шт.</w:t>
            </w: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C73D55" w:rsidRDefault="004C2BB8" w:rsidP="00C86789">
            <w:pPr>
              <w:pStyle w:val="aa"/>
              <w:rPr>
                <w:rFonts w:ascii="Times New Roman" w:hAnsi="Times New Roman" w:cs="Times New Roman"/>
                <w:lang w:val="uk-UA"/>
              </w:rPr>
            </w:pPr>
            <w:r w:rsidRPr="00C73D55">
              <w:rPr>
                <w:rFonts w:ascii="Times New Roman" w:hAnsi="Times New Roman" w:cs="Times New Roman"/>
                <w:lang w:val="uk-UA"/>
              </w:rPr>
              <w:t>Наявність трьох СС</w:t>
            </w:r>
            <w:r w:rsidRPr="004C2BB8">
              <w:rPr>
                <w:rFonts w:ascii="Times New Roman" w:hAnsi="Times New Roman" w:cs="Times New Roman"/>
              </w:rPr>
              <w:t>D</w:t>
            </w:r>
            <w:r w:rsidRPr="00C73D55">
              <w:rPr>
                <w:rFonts w:ascii="Times New Roman" w:hAnsi="Times New Roman" w:cs="Times New Roman"/>
                <w:lang w:val="uk-UA"/>
              </w:rPr>
              <w:t xml:space="preserve"> сенсорів розміром  1/3”  (16:9)</w:t>
            </w:r>
          </w:p>
        </w:tc>
        <w:tc>
          <w:tcPr>
            <w:tcW w:w="2267" w:type="dxa"/>
            <w:shd w:val="clear" w:color="auto" w:fill="auto"/>
          </w:tcPr>
          <w:p w:rsidR="004C2BB8" w:rsidRPr="004C2BB8" w:rsidRDefault="004C2BB8" w:rsidP="00C86789">
            <w:pPr>
              <w:pStyle w:val="aa"/>
              <w:jc w:val="center"/>
              <w:rPr>
                <w:rFonts w:ascii="Times New Roman" w:hAnsi="Times New Roman" w:cs="Times New Roman"/>
                <w:highlight w:val="yellow"/>
              </w:rPr>
            </w:pPr>
            <w:r w:rsidRPr="004C2BB8">
              <w:rPr>
                <w:rFonts w:ascii="Times New Roman" w:hAnsi="Times New Roman" w:cs="Times New Roman"/>
              </w:rPr>
              <w:t>Наявність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4C2BB8" w:rsidRDefault="004C2BB8" w:rsidP="00C86789">
            <w:pPr>
              <w:pStyle w:val="aa"/>
              <w:rPr>
                <w:rFonts w:ascii="Times New Roman" w:hAnsi="Times New Roman" w:cs="Times New Roman"/>
              </w:rPr>
            </w:pPr>
            <w:r w:rsidRPr="004C2BB8">
              <w:rPr>
                <w:rFonts w:ascii="Times New Roman" w:hAnsi="Times New Roman" w:cs="Times New Roman"/>
              </w:rPr>
              <w:t xml:space="preserve">Стандарт зображення не гірше  </w:t>
            </w:r>
            <w:r w:rsidRPr="004C2BB8">
              <w:rPr>
                <w:rFonts w:ascii="Times New Roman" w:hAnsi="Times New Roman" w:cs="Times New Roman"/>
                <w:lang w:val="en-US"/>
              </w:rPr>
              <w:t>FULL</w:t>
            </w:r>
            <w:r w:rsidRPr="004C2BB8">
              <w:rPr>
                <w:rFonts w:ascii="Times New Roman" w:hAnsi="Times New Roman" w:cs="Times New Roman"/>
              </w:rPr>
              <w:t xml:space="preserve"> HD</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Наявність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C73D55" w:rsidRDefault="004C2BB8" w:rsidP="00C86789">
            <w:pPr>
              <w:pStyle w:val="aa"/>
              <w:rPr>
                <w:rFonts w:ascii="Times New Roman" w:hAnsi="Times New Roman" w:cs="Times New Roman"/>
                <w:lang w:val="uk-UA"/>
              </w:rPr>
            </w:pPr>
            <w:r w:rsidRPr="00C73D55">
              <w:rPr>
                <w:rFonts w:ascii="Times New Roman" w:hAnsi="Times New Roman" w:cs="Times New Roman"/>
                <w:lang w:val="uk-UA"/>
              </w:rPr>
              <w:t>Сумісність з функціями змінення режимів візуалізації  (можливість управління  функціями змінення режимів візуалізації  та/або цифровим фільтром)</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Наявність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4C2BB8" w:rsidRDefault="004C2BB8" w:rsidP="00C86789">
            <w:pPr>
              <w:pStyle w:val="aa"/>
              <w:rPr>
                <w:rFonts w:ascii="Times New Roman" w:hAnsi="Times New Roman" w:cs="Times New Roman"/>
              </w:rPr>
            </w:pPr>
            <w:r w:rsidRPr="004C2BB8">
              <w:rPr>
                <w:rFonts w:ascii="Times New Roman" w:hAnsi="Times New Roman" w:cs="Times New Roman"/>
              </w:rPr>
              <w:t>Наявність кнопок  для управління на головці</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не менше 2-х</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highlight w:val="lightGray"/>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C73D55" w:rsidRDefault="004C2BB8" w:rsidP="00C86789">
            <w:pPr>
              <w:pStyle w:val="aa"/>
              <w:rPr>
                <w:rFonts w:ascii="Times New Roman" w:hAnsi="Times New Roman" w:cs="Times New Roman"/>
                <w:lang w:val="uk-UA"/>
              </w:rPr>
            </w:pPr>
            <w:r w:rsidRPr="00C73D55">
              <w:rPr>
                <w:rFonts w:ascii="Times New Roman" w:hAnsi="Times New Roman" w:cs="Times New Roman"/>
                <w:lang w:val="uk-UA"/>
              </w:rPr>
              <w:t>Функції  управління на голівці камери: баланс  білого,  стоп-кадр для фотографування та керування  відео зйомкою та автоматичного  збереження відеоінформації  на зовнішньому носії, можливість  дистанційного керування виведення  на печать на зовнішньому  принтері,  можливість  переключення різних  «динамічних  режимів» (або керування цифровим фільтром для спектрозонального аналізу)  та/або інших основних функцій</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Наявність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4C2BB8" w:rsidRDefault="004C2BB8" w:rsidP="00C86789">
            <w:pPr>
              <w:pStyle w:val="aa"/>
              <w:rPr>
                <w:rFonts w:ascii="Times New Roman" w:hAnsi="Times New Roman" w:cs="Times New Roman"/>
                <w:b/>
              </w:rPr>
            </w:pPr>
            <w:r w:rsidRPr="004C2BB8">
              <w:rPr>
                <w:rFonts w:ascii="Times New Roman" w:hAnsi="Times New Roman" w:cs="Times New Roman"/>
                <w:b/>
              </w:rPr>
              <w:t>Об’єктив для відеокамери</w:t>
            </w:r>
          </w:p>
        </w:tc>
        <w:tc>
          <w:tcPr>
            <w:tcW w:w="2267" w:type="dxa"/>
            <w:shd w:val="clear" w:color="auto" w:fill="auto"/>
          </w:tcPr>
          <w:p w:rsidR="004C2BB8" w:rsidRPr="004C2BB8" w:rsidRDefault="004C2BB8" w:rsidP="00C86789">
            <w:pPr>
              <w:pStyle w:val="aa"/>
              <w:jc w:val="center"/>
              <w:rPr>
                <w:rFonts w:ascii="Times New Roman" w:hAnsi="Times New Roman" w:cs="Times New Roman"/>
                <w:b/>
              </w:rPr>
            </w:pPr>
            <w:r w:rsidRPr="004C2BB8">
              <w:rPr>
                <w:rFonts w:ascii="Times New Roman" w:hAnsi="Times New Roman" w:cs="Times New Roman"/>
                <w:b/>
                <w:bCs/>
              </w:rPr>
              <w:t>Наявність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
                <w:bCs/>
              </w:rPr>
            </w:pPr>
            <w:r w:rsidRPr="004C2BB8">
              <w:rPr>
                <w:rFonts w:ascii="Times New Roman" w:hAnsi="Times New Roman" w:cs="Times New Roman"/>
                <w:b/>
              </w:rPr>
              <w:t>1шт.</w:t>
            </w: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4C2BB8" w:rsidRDefault="004C2BB8" w:rsidP="00C86789">
            <w:pPr>
              <w:pStyle w:val="aa"/>
              <w:rPr>
                <w:rFonts w:ascii="Times New Roman" w:hAnsi="Times New Roman" w:cs="Times New Roman"/>
              </w:rPr>
            </w:pPr>
            <w:r w:rsidRPr="004C2BB8">
              <w:rPr>
                <w:rFonts w:ascii="Times New Roman" w:hAnsi="Times New Roman" w:cs="Times New Roman"/>
              </w:rPr>
              <w:t>Фокусна відстань – зумова, така, що плавно   регулюється у діапазоні не менше ніж:</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не менше, ніж у діапазоні:                   від 14 мм до 28 мм</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C73D55" w:rsidRDefault="004C2BB8" w:rsidP="00C86789">
            <w:pPr>
              <w:pStyle w:val="aa"/>
              <w:rPr>
                <w:rFonts w:ascii="Times New Roman" w:hAnsi="Times New Roman" w:cs="Times New Roman"/>
                <w:lang w:val="uk-UA"/>
              </w:rPr>
            </w:pPr>
            <w:r w:rsidRPr="00C73D55">
              <w:rPr>
                <w:rFonts w:ascii="Times New Roman" w:hAnsi="Times New Roman" w:cs="Times New Roman"/>
                <w:lang w:val="uk-UA"/>
              </w:rPr>
              <w:t xml:space="preserve">Сумісність з ендоскопами різних європейських виробників, таких як </w:t>
            </w:r>
            <w:r w:rsidRPr="004C2BB8">
              <w:rPr>
                <w:rFonts w:ascii="Times New Roman" w:hAnsi="Times New Roman" w:cs="Times New Roman"/>
              </w:rPr>
              <w:t>Storz</w:t>
            </w:r>
            <w:r w:rsidRPr="00C73D55">
              <w:rPr>
                <w:rFonts w:ascii="Times New Roman" w:hAnsi="Times New Roman" w:cs="Times New Roman"/>
                <w:lang w:val="uk-UA"/>
              </w:rPr>
              <w:t xml:space="preserve">, </w:t>
            </w:r>
            <w:r w:rsidRPr="004C2BB8">
              <w:rPr>
                <w:rFonts w:ascii="Times New Roman" w:hAnsi="Times New Roman" w:cs="Times New Roman"/>
                <w:lang w:val="en-US"/>
              </w:rPr>
              <w:t>Richard</w:t>
            </w:r>
            <w:r w:rsidRPr="00C73D55">
              <w:rPr>
                <w:rFonts w:ascii="Times New Roman" w:hAnsi="Times New Roman" w:cs="Times New Roman"/>
                <w:lang w:val="uk-UA"/>
              </w:rPr>
              <w:t xml:space="preserve"> </w:t>
            </w:r>
            <w:r w:rsidRPr="004C2BB8">
              <w:rPr>
                <w:rFonts w:ascii="Times New Roman" w:hAnsi="Times New Roman" w:cs="Times New Roman"/>
              </w:rPr>
              <w:t>Wolf</w:t>
            </w:r>
            <w:r w:rsidRPr="00C73D55">
              <w:rPr>
                <w:rFonts w:ascii="Times New Roman" w:hAnsi="Times New Roman" w:cs="Times New Roman"/>
                <w:lang w:val="uk-UA"/>
              </w:rPr>
              <w:t xml:space="preserve">, </w:t>
            </w:r>
            <w:r w:rsidRPr="004C2BB8">
              <w:rPr>
                <w:rFonts w:ascii="Times New Roman" w:hAnsi="Times New Roman" w:cs="Times New Roman"/>
              </w:rPr>
              <w:t>ACMI</w:t>
            </w:r>
            <w:r w:rsidRPr="00C73D55">
              <w:rPr>
                <w:rFonts w:ascii="Times New Roman" w:hAnsi="Times New Roman" w:cs="Times New Roman"/>
                <w:lang w:val="uk-UA"/>
              </w:rPr>
              <w:t xml:space="preserve"> </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Наявність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C73D55" w:rsidRDefault="004C2BB8" w:rsidP="00C86789">
            <w:pPr>
              <w:pStyle w:val="aa"/>
              <w:rPr>
                <w:rFonts w:ascii="Times New Roman" w:hAnsi="Times New Roman" w:cs="Times New Roman"/>
                <w:lang w:val="uk-UA"/>
              </w:rPr>
            </w:pPr>
            <w:r w:rsidRPr="00C73D55">
              <w:rPr>
                <w:rFonts w:ascii="Times New Roman" w:hAnsi="Times New Roman" w:cs="Times New Roman"/>
                <w:lang w:val="uk-UA"/>
              </w:rPr>
              <w:t>Блокуючий механізм для  фіксації окулярів ендоскопів</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Наявність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shd w:val="clear" w:color="auto" w:fill="auto"/>
          </w:tcPr>
          <w:p w:rsidR="004C2BB8" w:rsidRPr="004C2BB8" w:rsidRDefault="004C2BB8" w:rsidP="00C86789">
            <w:pPr>
              <w:pStyle w:val="aa"/>
              <w:rPr>
                <w:rFonts w:ascii="Times New Roman" w:hAnsi="Times New Roman" w:cs="Times New Roman"/>
                <w:lang w:val="en-US"/>
              </w:rPr>
            </w:pPr>
            <w:r w:rsidRPr="004C2BB8">
              <w:rPr>
                <w:rFonts w:ascii="Times New Roman" w:hAnsi="Times New Roman" w:cs="Times New Roman"/>
              </w:rPr>
              <w:t xml:space="preserve">Можливість замочування та автоклавування  </w:t>
            </w:r>
          </w:p>
        </w:tc>
        <w:tc>
          <w:tcPr>
            <w:tcW w:w="2267" w:type="dxa"/>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Наявність</w:t>
            </w:r>
          </w:p>
        </w:tc>
        <w:tc>
          <w:tcPr>
            <w:tcW w:w="1474" w:type="dxa"/>
            <w:shd w:val="clear" w:color="auto" w:fill="auto"/>
            <w:vAlign w:val="center"/>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tabs>
                <w:tab w:val="center" w:pos="2303"/>
              </w:tabs>
              <w:rPr>
                <w:rFonts w:ascii="Times New Roman" w:hAnsi="Times New Roman" w:cs="Times New Roman"/>
                <w:b/>
                <w:bCs/>
              </w:rPr>
            </w:pPr>
            <w:r w:rsidRPr="004C2BB8">
              <w:rPr>
                <w:rFonts w:ascii="Times New Roman" w:hAnsi="Times New Roman" w:cs="Times New Roman"/>
                <w:b/>
                <w:bCs/>
              </w:rPr>
              <w:t xml:space="preserve">Джерело світла  </w:t>
            </w:r>
            <w:r w:rsidRPr="004C2BB8">
              <w:rPr>
                <w:rFonts w:ascii="Times New Roman" w:hAnsi="Times New Roman" w:cs="Times New Roman"/>
                <w:b/>
                <w:lang w:val="en-US"/>
              </w:rPr>
              <w:t>LED</w:t>
            </w:r>
            <w:r w:rsidRPr="004C2BB8">
              <w:rPr>
                <w:rFonts w:ascii="Times New Roman" w:hAnsi="Times New Roman" w:cs="Times New Roman"/>
                <w:b/>
              </w:rPr>
              <w:t xml:space="preserve">  </w:t>
            </w:r>
          </w:p>
        </w:tc>
        <w:tc>
          <w:tcPr>
            <w:tcW w:w="2267"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
                <w:bCs/>
              </w:rPr>
            </w:pPr>
            <w:r w:rsidRPr="004C2BB8">
              <w:rPr>
                <w:rFonts w:ascii="Times New Roman" w:hAnsi="Times New Roman" w:cs="Times New Roman"/>
                <w:b/>
                <w:bCs/>
              </w:rPr>
              <w:t>Наявність</w:t>
            </w:r>
          </w:p>
        </w:tc>
        <w:tc>
          <w:tcPr>
            <w:tcW w:w="1474"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
                <w:bCs/>
              </w:rPr>
            </w:pPr>
            <w:r w:rsidRPr="004C2BB8">
              <w:rPr>
                <w:rFonts w:ascii="Times New Roman" w:hAnsi="Times New Roman" w:cs="Times New Roman"/>
                <w:b/>
              </w:rPr>
              <w:t>1шт.</w:t>
            </w: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
                <w:bCs/>
              </w:rPr>
            </w:pPr>
          </w:p>
        </w:tc>
      </w:tr>
      <w:tr w:rsidR="004C2BB8" w:rsidRPr="004C2BB8" w:rsidTr="00C86789">
        <w:trPr>
          <w:trHeight w:val="20"/>
          <w:jc w:val="center"/>
        </w:trPr>
        <w:tc>
          <w:tcPr>
            <w:tcW w:w="4822"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rPr>
                <w:rFonts w:ascii="Times New Roman" w:hAnsi="Times New Roman" w:cs="Times New Roman"/>
              </w:rPr>
            </w:pPr>
            <w:r w:rsidRPr="004C2BB8">
              <w:rPr>
                <w:rFonts w:ascii="Times New Roman" w:hAnsi="Times New Roman" w:cs="Times New Roman"/>
              </w:rPr>
              <w:t>Електроживлення</w:t>
            </w:r>
          </w:p>
        </w:tc>
        <w:tc>
          <w:tcPr>
            <w:tcW w:w="2267"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220 – 230 В, 50/60 Гц</w:t>
            </w:r>
          </w:p>
        </w:tc>
        <w:tc>
          <w:tcPr>
            <w:tcW w:w="1474"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tcBorders>
              <w:top w:val="single" w:sz="4" w:space="0" w:color="auto"/>
              <w:left w:val="single" w:sz="4" w:space="0" w:color="auto"/>
              <w:bottom w:val="single" w:sz="4" w:space="0" w:color="auto"/>
              <w:right w:val="single" w:sz="4" w:space="0" w:color="auto"/>
            </w:tcBorders>
            <w:shd w:val="clear" w:color="auto" w:fill="auto"/>
          </w:tcPr>
          <w:p w:rsidR="004C2BB8" w:rsidRPr="004C2BB8" w:rsidRDefault="004C2BB8" w:rsidP="00C86789">
            <w:pPr>
              <w:pStyle w:val="aa"/>
              <w:rPr>
                <w:rFonts w:ascii="Times New Roman" w:hAnsi="Times New Roman" w:cs="Times New Roman"/>
              </w:rPr>
            </w:pPr>
            <w:r w:rsidRPr="004C2BB8">
              <w:rPr>
                <w:rFonts w:ascii="Times New Roman" w:hAnsi="Times New Roman" w:cs="Times New Roman"/>
              </w:rPr>
              <w:t>Споживана потужність</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не більше 200 ВА</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tcBorders>
              <w:top w:val="single" w:sz="4" w:space="0" w:color="auto"/>
              <w:left w:val="single" w:sz="4" w:space="0" w:color="auto"/>
              <w:bottom w:val="single" w:sz="4" w:space="0" w:color="auto"/>
              <w:right w:val="single" w:sz="4" w:space="0" w:color="auto"/>
            </w:tcBorders>
            <w:shd w:val="clear" w:color="auto" w:fill="auto"/>
            <w:vAlign w:val="center"/>
          </w:tcPr>
          <w:p w:rsidR="004C2BB8" w:rsidRPr="004C2BB8" w:rsidRDefault="004C2BB8" w:rsidP="00C86789">
            <w:pPr>
              <w:widowControl w:val="0"/>
              <w:autoSpaceDE w:val="0"/>
              <w:autoSpaceDN w:val="0"/>
              <w:spacing w:after="120"/>
              <w:rPr>
                <w:rFonts w:eastAsia="Calibri"/>
                <w:sz w:val="24"/>
                <w:szCs w:val="24"/>
                <w:lang w:eastAsia="en-US"/>
              </w:rPr>
            </w:pPr>
            <w:r w:rsidRPr="004C2BB8">
              <w:rPr>
                <w:rFonts w:eastAsia="Calibri"/>
                <w:sz w:val="24"/>
                <w:szCs w:val="24"/>
                <w:lang w:eastAsia="en-US"/>
              </w:rPr>
              <w:t>Споживаний струм</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4C2BB8" w:rsidRPr="004C2BB8" w:rsidRDefault="004C2BB8" w:rsidP="00C86789">
            <w:pPr>
              <w:widowControl w:val="0"/>
              <w:autoSpaceDE w:val="0"/>
              <w:autoSpaceDN w:val="0"/>
              <w:spacing w:after="120"/>
              <w:jc w:val="center"/>
              <w:rPr>
                <w:rFonts w:eastAsia="Calibri"/>
                <w:sz w:val="24"/>
                <w:szCs w:val="24"/>
                <w:lang w:eastAsia="en-US"/>
              </w:rPr>
            </w:pPr>
            <w:r w:rsidRPr="004C2BB8">
              <w:rPr>
                <w:rFonts w:eastAsia="Calibri"/>
                <w:sz w:val="24"/>
                <w:szCs w:val="24"/>
                <w:lang w:eastAsia="en-US"/>
              </w:rPr>
              <w:t>не більше  2,0 А</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4C2BB8" w:rsidRPr="004C2BB8" w:rsidRDefault="004C2BB8" w:rsidP="00C86789">
            <w:pPr>
              <w:jc w:val="center"/>
              <w:rPr>
                <w:b/>
                <w:bCs/>
                <w:sz w:val="24"/>
                <w:szCs w:val="24"/>
              </w:rPr>
            </w:pPr>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4C2BB8" w:rsidRPr="004C2BB8" w:rsidRDefault="004C2BB8" w:rsidP="00C86789">
            <w:pPr>
              <w:jc w:val="center"/>
              <w:rPr>
                <w:b/>
                <w:bCs/>
                <w:sz w:val="24"/>
                <w:szCs w:val="24"/>
              </w:rPr>
            </w:pPr>
          </w:p>
        </w:tc>
      </w:tr>
      <w:tr w:rsidR="004C2BB8" w:rsidRPr="004C2BB8" w:rsidTr="00C86789">
        <w:trPr>
          <w:trHeight w:val="20"/>
          <w:jc w:val="center"/>
        </w:trPr>
        <w:tc>
          <w:tcPr>
            <w:tcW w:w="4822" w:type="dxa"/>
            <w:tcBorders>
              <w:top w:val="single" w:sz="4" w:space="0" w:color="auto"/>
              <w:left w:val="single" w:sz="4" w:space="0" w:color="auto"/>
              <w:bottom w:val="single" w:sz="4" w:space="0" w:color="auto"/>
              <w:right w:val="single" w:sz="4" w:space="0" w:color="auto"/>
            </w:tcBorders>
            <w:shd w:val="clear" w:color="auto" w:fill="auto"/>
          </w:tcPr>
          <w:p w:rsidR="004C2BB8" w:rsidRPr="004C2BB8" w:rsidRDefault="004C2BB8" w:rsidP="00C86789">
            <w:pPr>
              <w:pStyle w:val="aa"/>
              <w:rPr>
                <w:rFonts w:ascii="Times New Roman" w:hAnsi="Times New Roman" w:cs="Times New Roman"/>
              </w:rPr>
            </w:pPr>
            <w:r w:rsidRPr="004C2BB8">
              <w:rPr>
                <w:rFonts w:ascii="Times New Roman" w:hAnsi="Times New Roman" w:cs="Times New Roman"/>
              </w:rPr>
              <w:t xml:space="preserve">Запобіжники (якщо передбачено виробником та технічною необхідністю) </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Наявність</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4C2BB8" w:rsidRPr="004C2BB8" w:rsidRDefault="004C2BB8" w:rsidP="00C86789">
            <w:pPr>
              <w:pStyle w:val="aa"/>
              <w:jc w:val="center"/>
              <w:rPr>
                <w:rFonts w:ascii="Times New Roman" w:hAnsi="Times New Roman" w:cs="Times New Roman"/>
              </w:rPr>
            </w:pPr>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4C2BB8" w:rsidRPr="004C2BB8" w:rsidRDefault="004C2BB8" w:rsidP="00C86789">
            <w:pPr>
              <w:pStyle w:val="aa"/>
              <w:jc w:val="center"/>
              <w:rPr>
                <w:rFonts w:ascii="Times New Roman" w:hAnsi="Times New Roman" w:cs="Times New Roman"/>
              </w:rPr>
            </w:pPr>
          </w:p>
        </w:tc>
      </w:tr>
      <w:tr w:rsidR="004C2BB8" w:rsidRPr="004C2BB8" w:rsidTr="00C86789">
        <w:trPr>
          <w:trHeight w:val="20"/>
          <w:jc w:val="center"/>
        </w:trPr>
        <w:tc>
          <w:tcPr>
            <w:tcW w:w="4822" w:type="dxa"/>
            <w:tcBorders>
              <w:top w:val="single" w:sz="4" w:space="0" w:color="auto"/>
              <w:left w:val="single" w:sz="4" w:space="0" w:color="auto"/>
              <w:bottom w:val="single" w:sz="4" w:space="0" w:color="auto"/>
              <w:right w:val="single" w:sz="4" w:space="0" w:color="auto"/>
            </w:tcBorders>
            <w:shd w:val="clear" w:color="auto" w:fill="auto"/>
          </w:tcPr>
          <w:p w:rsidR="004C2BB8" w:rsidRPr="004C2BB8" w:rsidRDefault="004C2BB8" w:rsidP="00C86789">
            <w:pPr>
              <w:rPr>
                <w:sz w:val="24"/>
                <w:szCs w:val="24"/>
              </w:rPr>
            </w:pPr>
            <w:r w:rsidRPr="004C2BB8">
              <w:rPr>
                <w:rFonts w:eastAsia="Calibri"/>
                <w:sz w:val="24"/>
                <w:szCs w:val="24"/>
                <w:lang w:eastAsia="en-US"/>
              </w:rPr>
              <w:t xml:space="preserve">Джерело випромінювання: Світловипромінююче діодне джерело потужністю, що є відносним еквівалентом ксеноновому джерелу випромінювання потужністю </w:t>
            </w:r>
            <w:r w:rsidRPr="004C2BB8">
              <w:rPr>
                <w:sz w:val="24"/>
                <w:szCs w:val="24"/>
              </w:rPr>
              <w:t>не менше 180 Вт</w:t>
            </w:r>
            <w:r w:rsidRPr="004C2BB8">
              <w:rPr>
                <w:b/>
                <w:sz w:val="24"/>
                <w:szCs w:val="24"/>
              </w:rPr>
              <w:t xml:space="preserve"> </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4C2BB8" w:rsidRPr="004C2BB8" w:rsidRDefault="004C2BB8" w:rsidP="00C86789">
            <w:pPr>
              <w:jc w:val="center"/>
              <w:rPr>
                <w:sz w:val="24"/>
                <w:szCs w:val="24"/>
              </w:rPr>
            </w:pPr>
          </w:p>
          <w:p w:rsidR="004C2BB8" w:rsidRPr="004C2BB8" w:rsidRDefault="004C2BB8" w:rsidP="00C86789">
            <w:pPr>
              <w:jc w:val="center"/>
              <w:rPr>
                <w:sz w:val="24"/>
                <w:szCs w:val="24"/>
              </w:rPr>
            </w:pPr>
            <w:r w:rsidRPr="004C2BB8">
              <w:rPr>
                <w:sz w:val="24"/>
                <w:szCs w:val="24"/>
              </w:rPr>
              <w:t xml:space="preserve">Наявність </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4C2BB8" w:rsidRPr="004C2BB8" w:rsidRDefault="004C2BB8" w:rsidP="00C86789">
            <w:pPr>
              <w:jc w:val="center"/>
              <w:rPr>
                <w:b/>
                <w:bCs/>
                <w:sz w:val="24"/>
                <w:szCs w:val="24"/>
              </w:rPr>
            </w:pPr>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4C2BB8" w:rsidRPr="004C2BB8" w:rsidRDefault="004C2BB8" w:rsidP="00C86789">
            <w:pPr>
              <w:jc w:val="center"/>
              <w:rPr>
                <w:b/>
                <w:bCs/>
                <w:sz w:val="24"/>
                <w:szCs w:val="24"/>
              </w:rPr>
            </w:pPr>
          </w:p>
        </w:tc>
      </w:tr>
      <w:tr w:rsidR="004C2BB8" w:rsidRPr="004C2BB8" w:rsidTr="00C86789">
        <w:trPr>
          <w:trHeight w:val="20"/>
          <w:jc w:val="center"/>
        </w:trPr>
        <w:tc>
          <w:tcPr>
            <w:tcW w:w="4822"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rPr>
                <w:rFonts w:ascii="Times New Roman" w:hAnsi="Times New Roman" w:cs="Times New Roman"/>
              </w:rPr>
            </w:pPr>
            <w:r w:rsidRPr="004C2BB8">
              <w:rPr>
                <w:rFonts w:ascii="Times New Roman" w:hAnsi="Times New Roman" w:cs="Times New Roman"/>
              </w:rPr>
              <w:t>Гарантійний, регламентований виробником, ресурс роботи джерела випромінювання</w:t>
            </w:r>
          </w:p>
        </w:tc>
        <w:tc>
          <w:tcPr>
            <w:tcW w:w="2267"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Не менш 30 000 годин</w:t>
            </w:r>
          </w:p>
        </w:tc>
        <w:tc>
          <w:tcPr>
            <w:tcW w:w="1474"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tcBorders>
              <w:top w:val="single" w:sz="4" w:space="0" w:color="auto"/>
              <w:left w:val="single" w:sz="4" w:space="0" w:color="auto"/>
              <w:bottom w:val="single" w:sz="4" w:space="0" w:color="auto"/>
              <w:right w:val="single" w:sz="4" w:space="0" w:color="auto"/>
            </w:tcBorders>
            <w:shd w:val="clear" w:color="auto" w:fill="auto"/>
          </w:tcPr>
          <w:p w:rsidR="004C2BB8" w:rsidRPr="004C2BB8" w:rsidRDefault="004C2BB8" w:rsidP="00C86789">
            <w:pPr>
              <w:rPr>
                <w:sz w:val="24"/>
                <w:szCs w:val="24"/>
              </w:rPr>
            </w:pPr>
            <w:r w:rsidRPr="004C2BB8">
              <w:rPr>
                <w:sz w:val="24"/>
                <w:szCs w:val="24"/>
              </w:rPr>
              <w:t xml:space="preserve">Кольорова температура </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4C2BB8" w:rsidRPr="004C2BB8" w:rsidRDefault="004C2BB8" w:rsidP="00C86789">
            <w:pPr>
              <w:jc w:val="center"/>
              <w:rPr>
                <w:sz w:val="24"/>
                <w:szCs w:val="24"/>
              </w:rPr>
            </w:pPr>
            <w:r w:rsidRPr="004C2BB8">
              <w:rPr>
                <w:sz w:val="24"/>
                <w:szCs w:val="24"/>
              </w:rPr>
              <w:t xml:space="preserve">Не менш, ніж 6000 К </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4C2BB8" w:rsidRPr="004C2BB8" w:rsidRDefault="004C2BB8" w:rsidP="00C86789">
            <w:pPr>
              <w:jc w:val="center"/>
              <w:rPr>
                <w:b/>
                <w:bCs/>
                <w:sz w:val="24"/>
                <w:szCs w:val="24"/>
              </w:rPr>
            </w:pPr>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4C2BB8" w:rsidRPr="004C2BB8" w:rsidRDefault="004C2BB8" w:rsidP="00C86789">
            <w:pPr>
              <w:jc w:val="center"/>
              <w:rPr>
                <w:b/>
                <w:bCs/>
                <w:sz w:val="24"/>
                <w:szCs w:val="24"/>
              </w:rPr>
            </w:pPr>
          </w:p>
        </w:tc>
      </w:tr>
      <w:tr w:rsidR="004C2BB8" w:rsidRPr="004C2BB8" w:rsidTr="00C86789">
        <w:trPr>
          <w:trHeight w:val="20"/>
          <w:jc w:val="center"/>
        </w:trPr>
        <w:tc>
          <w:tcPr>
            <w:tcW w:w="4822"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rPr>
                <w:rFonts w:ascii="Times New Roman" w:hAnsi="Times New Roman" w:cs="Times New Roman"/>
              </w:rPr>
            </w:pPr>
            <w:r w:rsidRPr="004C2BB8">
              <w:rPr>
                <w:rFonts w:ascii="Times New Roman" w:hAnsi="Times New Roman" w:cs="Times New Roman"/>
              </w:rPr>
              <w:t>Клас захисту по медичним виробам</w:t>
            </w:r>
          </w:p>
        </w:tc>
        <w:tc>
          <w:tcPr>
            <w:tcW w:w="2267"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Клас 1</w:t>
            </w:r>
          </w:p>
        </w:tc>
        <w:tc>
          <w:tcPr>
            <w:tcW w:w="1474"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rPr>
            </w:pPr>
          </w:p>
        </w:tc>
      </w:tr>
      <w:tr w:rsidR="004C2BB8" w:rsidRPr="004C2BB8" w:rsidTr="00C86789">
        <w:trPr>
          <w:trHeight w:val="20"/>
          <w:jc w:val="center"/>
        </w:trPr>
        <w:tc>
          <w:tcPr>
            <w:tcW w:w="4822"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rPr>
                <w:rFonts w:ascii="Times New Roman" w:hAnsi="Times New Roman" w:cs="Times New Roman"/>
              </w:rPr>
            </w:pPr>
            <w:r w:rsidRPr="004C2BB8">
              <w:rPr>
                <w:rFonts w:ascii="Times New Roman" w:hAnsi="Times New Roman" w:cs="Times New Roman"/>
              </w:rPr>
              <w:t>Мережевий кабель</w:t>
            </w:r>
          </w:p>
        </w:tc>
        <w:tc>
          <w:tcPr>
            <w:tcW w:w="2267"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Наявність</w:t>
            </w:r>
          </w:p>
        </w:tc>
        <w:tc>
          <w:tcPr>
            <w:tcW w:w="1474"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rPr>
            </w:pPr>
          </w:p>
        </w:tc>
      </w:tr>
      <w:tr w:rsidR="004C2BB8" w:rsidRPr="004C2BB8" w:rsidTr="00C86789">
        <w:trPr>
          <w:trHeight w:val="20"/>
          <w:jc w:val="center"/>
        </w:trPr>
        <w:tc>
          <w:tcPr>
            <w:tcW w:w="4822" w:type="dxa"/>
            <w:tcBorders>
              <w:top w:val="single" w:sz="4" w:space="0" w:color="auto"/>
              <w:left w:val="single" w:sz="4" w:space="0" w:color="auto"/>
              <w:bottom w:val="single" w:sz="4" w:space="0" w:color="auto"/>
              <w:right w:val="single" w:sz="4" w:space="0" w:color="auto"/>
            </w:tcBorders>
          </w:tcPr>
          <w:p w:rsidR="004C2BB8" w:rsidRPr="00C73D55" w:rsidRDefault="004C2BB8" w:rsidP="00C86789">
            <w:pPr>
              <w:pStyle w:val="aa"/>
              <w:rPr>
                <w:rFonts w:ascii="Times New Roman" w:hAnsi="Times New Roman" w:cs="Times New Roman"/>
                <w:lang w:val="uk-UA"/>
              </w:rPr>
            </w:pPr>
            <w:r w:rsidRPr="00C73D55">
              <w:rPr>
                <w:rFonts w:ascii="Times New Roman" w:hAnsi="Times New Roman" w:cs="Times New Roman"/>
                <w:lang w:val="uk-UA"/>
              </w:rPr>
              <w:t xml:space="preserve">Можливість під’єднання світловодів різних виробників  без застосування спеціальних відповідних адаптерів (універсальне  гніздо  підключення)   </w:t>
            </w:r>
          </w:p>
        </w:tc>
        <w:tc>
          <w:tcPr>
            <w:tcW w:w="2267"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Наявність</w:t>
            </w:r>
          </w:p>
        </w:tc>
        <w:tc>
          <w:tcPr>
            <w:tcW w:w="1474"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rPr>
                <w:rFonts w:ascii="Times New Roman" w:hAnsi="Times New Roman" w:cs="Times New Roman"/>
                <w:b/>
                <w:bCs/>
              </w:rPr>
            </w:pPr>
            <w:r w:rsidRPr="004C2BB8">
              <w:rPr>
                <w:rFonts w:ascii="Times New Roman" w:hAnsi="Times New Roman" w:cs="Times New Roman"/>
                <w:b/>
                <w:bCs/>
              </w:rPr>
              <w:t xml:space="preserve">Cвітловод оптоволоконний </w:t>
            </w:r>
          </w:p>
        </w:tc>
        <w:tc>
          <w:tcPr>
            <w:tcW w:w="2267"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
                <w:bCs/>
              </w:rPr>
            </w:pPr>
            <w:r w:rsidRPr="004C2BB8">
              <w:rPr>
                <w:rFonts w:ascii="Times New Roman" w:hAnsi="Times New Roman" w:cs="Times New Roman"/>
                <w:b/>
                <w:bCs/>
              </w:rPr>
              <w:t>Наявність</w:t>
            </w:r>
          </w:p>
        </w:tc>
        <w:tc>
          <w:tcPr>
            <w:tcW w:w="1474"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
                <w:bCs/>
              </w:rPr>
            </w:pPr>
            <w:r w:rsidRPr="004C2BB8">
              <w:rPr>
                <w:rFonts w:ascii="Times New Roman" w:hAnsi="Times New Roman" w:cs="Times New Roman"/>
                <w:b/>
              </w:rPr>
              <w:t>1шт.</w:t>
            </w: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20"/>
          <w:jc w:val="center"/>
        </w:trPr>
        <w:tc>
          <w:tcPr>
            <w:tcW w:w="4822"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rPr>
                <w:rFonts w:ascii="Times New Roman" w:hAnsi="Times New Roman" w:cs="Times New Roman"/>
              </w:rPr>
            </w:pPr>
            <w:r w:rsidRPr="004C2BB8">
              <w:rPr>
                <w:rFonts w:ascii="Times New Roman" w:hAnsi="Times New Roman" w:cs="Times New Roman"/>
              </w:rPr>
              <w:t>Довжина</w:t>
            </w:r>
          </w:p>
        </w:tc>
        <w:tc>
          <w:tcPr>
            <w:tcW w:w="2267"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Не менше 3,0 м</w:t>
            </w:r>
          </w:p>
        </w:tc>
        <w:tc>
          <w:tcPr>
            <w:tcW w:w="1474"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rPr>
            </w:pPr>
          </w:p>
        </w:tc>
      </w:tr>
      <w:tr w:rsidR="004C2BB8" w:rsidRPr="004C2BB8" w:rsidTr="00C86789">
        <w:trPr>
          <w:trHeight w:val="20"/>
          <w:jc w:val="center"/>
        </w:trPr>
        <w:tc>
          <w:tcPr>
            <w:tcW w:w="4822"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rPr>
                <w:rFonts w:ascii="Times New Roman" w:hAnsi="Times New Roman" w:cs="Times New Roman"/>
              </w:rPr>
            </w:pPr>
            <w:r w:rsidRPr="004C2BB8">
              <w:rPr>
                <w:rFonts w:ascii="Times New Roman" w:hAnsi="Times New Roman" w:cs="Times New Roman"/>
              </w:rPr>
              <w:t>Діаметр оптоволоконного пучка</w:t>
            </w:r>
          </w:p>
        </w:tc>
        <w:tc>
          <w:tcPr>
            <w:tcW w:w="2267"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Не менше 4 мм, але не більше 5 мм</w:t>
            </w:r>
          </w:p>
        </w:tc>
        <w:tc>
          <w:tcPr>
            <w:tcW w:w="1474"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rPr>
            </w:pPr>
          </w:p>
        </w:tc>
      </w:tr>
      <w:tr w:rsidR="004C2BB8" w:rsidRPr="004C2BB8" w:rsidTr="00C86789">
        <w:trPr>
          <w:trHeight w:val="20"/>
          <w:jc w:val="center"/>
        </w:trPr>
        <w:tc>
          <w:tcPr>
            <w:tcW w:w="4822"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rPr>
                <w:rFonts w:ascii="Times New Roman" w:hAnsi="Times New Roman" w:cs="Times New Roman"/>
              </w:rPr>
            </w:pPr>
            <w:r w:rsidRPr="004C2BB8">
              <w:rPr>
                <w:rFonts w:ascii="Times New Roman" w:hAnsi="Times New Roman" w:cs="Times New Roman"/>
              </w:rPr>
              <w:t>Тип стерилізації</w:t>
            </w:r>
          </w:p>
        </w:tc>
        <w:tc>
          <w:tcPr>
            <w:tcW w:w="2267"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rPr>
            </w:pPr>
            <w:r w:rsidRPr="004C2BB8">
              <w:rPr>
                <w:rFonts w:ascii="Times New Roman" w:hAnsi="Times New Roman" w:cs="Times New Roman"/>
              </w:rPr>
              <w:t>Автоклавування</w:t>
            </w:r>
          </w:p>
        </w:tc>
        <w:tc>
          <w:tcPr>
            <w:tcW w:w="1474"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4C2BB8" w:rsidRPr="004C2BB8" w:rsidRDefault="004C2BB8" w:rsidP="00C86789">
            <w:pPr>
              <w:pStyle w:val="aa"/>
              <w:jc w:val="center"/>
              <w:rPr>
                <w:rFonts w:ascii="Times New Roman" w:hAnsi="Times New Roman" w:cs="Times New Roman"/>
              </w:rPr>
            </w:pPr>
          </w:p>
        </w:tc>
      </w:tr>
      <w:tr w:rsidR="004C2BB8" w:rsidRPr="004C2BB8" w:rsidTr="00C86789">
        <w:trPr>
          <w:trHeight w:val="65"/>
          <w:jc w:val="center"/>
        </w:trPr>
        <w:tc>
          <w:tcPr>
            <w:tcW w:w="4822" w:type="dxa"/>
            <w:shd w:val="clear" w:color="auto" w:fill="FFFFFF"/>
          </w:tcPr>
          <w:p w:rsidR="004C2BB8" w:rsidRPr="00C73D55" w:rsidRDefault="004C2BB8" w:rsidP="00C86789">
            <w:pPr>
              <w:pStyle w:val="aa"/>
              <w:rPr>
                <w:rFonts w:ascii="Times New Roman" w:hAnsi="Times New Roman" w:cs="Times New Roman"/>
                <w:b/>
                <w:lang w:val="uk-UA"/>
              </w:rPr>
            </w:pPr>
            <w:r w:rsidRPr="00C73D55">
              <w:rPr>
                <w:rFonts w:ascii="Times New Roman" w:hAnsi="Times New Roman" w:cs="Times New Roman"/>
                <w:b/>
                <w:lang w:val="uk-UA"/>
              </w:rPr>
              <w:t xml:space="preserve">Монітор  медичний рідкокристалічний </w:t>
            </w:r>
            <w:r w:rsidRPr="004C2BB8">
              <w:rPr>
                <w:rFonts w:ascii="Times New Roman" w:hAnsi="Times New Roman" w:cs="Times New Roman"/>
                <w:b/>
                <w:lang w:val="en-US"/>
              </w:rPr>
              <w:t>FULL</w:t>
            </w:r>
            <w:r w:rsidRPr="00C73D55">
              <w:rPr>
                <w:rFonts w:ascii="Times New Roman" w:hAnsi="Times New Roman" w:cs="Times New Roman"/>
                <w:b/>
                <w:lang w:val="uk-UA"/>
              </w:rPr>
              <w:t xml:space="preserve"> </w:t>
            </w:r>
            <w:r w:rsidRPr="004C2BB8">
              <w:rPr>
                <w:rFonts w:ascii="Times New Roman" w:hAnsi="Times New Roman" w:cs="Times New Roman"/>
                <w:b/>
                <w:lang w:val="en-US"/>
              </w:rPr>
              <w:t>HD</w:t>
            </w:r>
          </w:p>
        </w:tc>
        <w:tc>
          <w:tcPr>
            <w:tcW w:w="2267" w:type="dxa"/>
            <w:shd w:val="clear" w:color="auto" w:fill="FFFFFF"/>
          </w:tcPr>
          <w:p w:rsidR="004C2BB8" w:rsidRPr="004C2BB8" w:rsidRDefault="004C2BB8" w:rsidP="00C86789">
            <w:pPr>
              <w:pStyle w:val="aa"/>
              <w:jc w:val="center"/>
              <w:rPr>
                <w:rFonts w:ascii="Times New Roman" w:hAnsi="Times New Roman" w:cs="Times New Roman"/>
                <w:b/>
              </w:rPr>
            </w:pPr>
            <w:r w:rsidRPr="004C2BB8">
              <w:rPr>
                <w:rFonts w:ascii="Times New Roman" w:hAnsi="Times New Roman" w:cs="Times New Roman"/>
                <w:b/>
                <w:bCs/>
              </w:rPr>
              <w:t>Наявність</w:t>
            </w:r>
          </w:p>
        </w:tc>
        <w:tc>
          <w:tcPr>
            <w:tcW w:w="1474" w:type="dxa"/>
            <w:shd w:val="clear" w:color="auto" w:fill="FFFFFF"/>
            <w:vAlign w:val="center"/>
          </w:tcPr>
          <w:p w:rsidR="004C2BB8" w:rsidRPr="004C2BB8" w:rsidRDefault="004C2BB8" w:rsidP="00C86789">
            <w:pPr>
              <w:pStyle w:val="aa"/>
              <w:jc w:val="center"/>
              <w:rPr>
                <w:rFonts w:ascii="Times New Roman" w:hAnsi="Times New Roman" w:cs="Times New Roman"/>
                <w:b/>
                <w:bCs/>
              </w:rPr>
            </w:pPr>
            <w:r w:rsidRPr="004C2BB8">
              <w:rPr>
                <w:rFonts w:ascii="Times New Roman" w:hAnsi="Times New Roman" w:cs="Times New Roman"/>
                <w:b/>
                <w:bCs/>
              </w:rPr>
              <w:t>1шт.</w:t>
            </w:r>
          </w:p>
        </w:tc>
        <w:tc>
          <w:tcPr>
            <w:tcW w:w="1473" w:type="dxa"/>
            <w:shd w:val="clear" w:color="auto" w:fill="FFFFFF"/>
            <w:vAlign w:val="center"/>
          </w:tcPr>
          <w:p w:rsidR="004C2BB8" w:rsidRPr="004C2BB8" w:rsidRDefault="004C2BB8" w:rsidP="00C86789">
            <w:pPr>
              <w:pStyle w:val="aa"/>
              <w:jc w:val="center"/>
              <w:rPr>
                <w:rFonts w:ascii="Times New Roman" w:hAnsi="Times New Roman" w:cs="Times New Roman"/>
                <w:bCs/>
              </w:rPr>
            </w:pPr>
          </w:p>
        </w:tc>
      </w:tr>
      <w:tr w:rsidR="004C2BB8" w:rsidRPr="004C2BB8" w:rsidTr="00C86789">
        <w:trPr>
          <w:trHeight w:val="65"/>
          <w:jc w:val="center"/>
        </w:trPr>
        <w:tc>
          <w:tcPr>
            <w:tcW w:w="4822" w:type="dxa"/>
            <w:shd w:val="clear" w:color="auto" w:fill="FFFFFF"/>
          </w:tcPr>
          <w:p w:rsidR="004C2BB8" w:rsidRPr="004C2BB8" w:rsidRDefault="004C2BB8" w:rsidP="00C86789">
            <w:pPr>
              <w:rPr>
                <w:sz w:val="24"/>
                <w:szCs w:val="24"/>
              </w:rPr>
            </w:pPr>
            <w:r w:rsidRPr="004C2BB8">
              <w:rPr>
                <w:sz w:val="24"/>
                <w:szCs w:val="24"/>
              </w:rPr>
              <w:t xml:space="preserve">Монітор має бути призначеним для використання в операційних або процедурних </w:t>
            </w:r>
          </w:p>
        </w:tc>
        <w:tc>
          <w:tcPr>
            <w:tcW w:w="2267" w:type="dxa"/>
            <w:shd w:val="clear" w:color="auto" w:fill="FFFFFF"/>
          </w:tcPr>
          <w:p w:rsidR="004C2BB8" w:rsidRPr="004C2BB8" w:rsidRDefault="004C2BB8" w:rsidP="00C86789">
            <w:pPr>
              <w:jc w:val="center"/>
              <w:rPr>
                <w:sz w:val="24"/>
                <w:szCs w:val="24"/>
              </w:rPr>
            </w:pPr>
            <w:r w:rsidRPr="004C2BB8">
              <w:rPr>
                <w:sz w:val="24"/>
                <w:szCs w:val="24"/>
              </w:rPr>
              <w:t>Відповідність</w:t>
            </w:r>
          </w:p>
        </w:tc>
        <w:tc>
          <w:tcPr>
            <w:tcW w:w="1474" w:type="dxa"/>
            <w:shd w:val="clear" w:color="auto" w:fill="FFFFFF"/>
            <w:vAlign w:val="center"/>
          </w:tcPr>
          <w:p w:rsidR="004C2BB8" w:rsidRPr="004C2BB8" w:rsidRDefault="004C2BB8" w:rsidP="00C86789">
            <w:pPr>
              <w:snapToGrid w:val="0"/>
              <w:jc w:val="center"/>
              <w:rPr>
                <w:b/>
                <w:bCs/>
                <w:sz w:val="24"/>
                <w:szCs w:val="24"/>
              </w:rPr>
            </w:pPr>
          </w:p>
        </w:tc>
        <w:tc>
          <w:tcPr>
            <w:tcW w:w="1473" w:type="dxa"/>
            <w:shd w:val="clear" w:color="auto" w:fill="FFFFFF"/>
            <w:vAlign w:val="center"/>
          </w:tcPr>
          <w:p w:rsidR="004C2BB8" w:rsidRPr="004C2BB8" w:rsidRDefault="004C2BB8" w:rsidP="00C86789">
            <w:pPr>
              <w:snapToGrid w:val="0"/>
              <w:jc w:val="center"/>
              <w:rPr>
                <w:b/>
                <w:bCs/>
                <w:sz w:val="24"/>
                <w:szCs w:val="24"/>
              </w:rPr>
            </w:pPr>
          </w:p>
        </w:tc>
      </w:tr>
      <w:tr w:rsidR="004C2BB8" w:rsidRPr="004C2BB8" w:rsidTr="00C86789">
        <w:trPr>
          <w:trHeight w:val="65"/>
          <w:jc w:val="center"/>
        </w:trPr>
        <w:tc>
          <w:tcPr>
            <w:tcW w:w="4822" w:type="dxa"/>
            <w:shd w:val="clear" w:color="auto" w:fill="FFFFFF"/>
          </w:tcPr>
          <w:p w:rsidR="004C2BB8" w:rsidRPr="004C2BB8" w:rsidRDefault="004C2BB8" w:rsidP="00C86789">
            <w:pPr>
              <w:rPr>
                <w:sz w:val="24"/>
                <w:szCs w:val="24"/>
              </w:rPr>
            </w:pPr>
            <w:r w:rsidRPr="004C2BB8">
              <w:rPr>
                <w:sz w:val="24"/>
                <w:szCs w:val="24"/>
              </w:rPr>
              <w:t>Монітор може використовуватися у ендоскопії, лапароскопії</w:t>
            </w:r>
          </w:p>
        </w:tc>
        <w:tc>
          <w:tcPr>
            <w:tcW w:w="2267" w:type="dxa"/>
            <w:shd w:val="clear" w:color="auto" w:fill="FFFFFF"/>
          </w:tcPr>
          <w:p w:rsidR="004C2BB8" w:rsidRPr="004C2BB8" w:rsidRDefault="004C2BB8" w:rsidP="00C86789">
            <w:pPr>
              <w:jc w:val="center"/>
              <w:rPr>
                <w:sz w:val="24"/>
                <w:szCs w:val="24"/>
              </w:rPr>
            </w:pPr>
            <w:r w:rsidRPr="004C2BB8">
              <w:rPr>
                <w:sz w:val="24"/>
                <w:szCs w:val="24"/>
              </w:rPr>
              <w:t xml:space="preserve">Відповідність </w:t>
            </w:r>
          </w:p>
        </w:tc>
        <w:tc>
          <w:tcPr>
            <w:tcW w:w="1474" w:type="dxa"/>
            <w:shd w:val="clear" w:color="auto" w:fill="FFFFFF"/>
            <w:vAlign w:val="center"/>
          </w:tcPr>
          <w:p w:rsidR="004C2BB8" w:rsidRPr="004C2BB8" w:rsidRDefault="004C2BB8" w:rsidP="00C86789">
            <w:pPr>
              <w:snapToGrid w:val="0"/>
              <w:jc w:val="center"/>
              <w:rPr>
                <w:b/>
                <w:bCs/>
                <w:sz w:val="24"/>
                <w:szCs w:val="24"/>
              </w:rPr>
            </w:pPr>
          </w:p>
        </w:tc>
        <w:tc>
          <w:tcPr>
            <w:tcW w:w="1473" w:type="dxa"/>
            <w:shd w:val="clear" w:color="auto" w:fill="FFFFFF"/>
            <w:vAlign w:val="center"/>
          </w:tcPr>
          <w:p w:rsidR="004C2BB8" w:rsidRPr="004C2BB8" w:rsidRDefault="004C2BB8" w:rsidP="00C86789">
            <w:pPr>
              <w:snapToGrid w:val="0"/>
              <w:jc w:val="center"/>
              <w:rPr>
                <w:b/>
                <w:bCs/>
                <w:sz w:val="24"/>
                <w:szCs w:val="24"/>
              </w:rPr>
            </w:pPr>
          </w:p>
        </w:tc>
      </w:tr>
      <w:tr w:rsidR="004C2BB8" w:rsidRPr="004C2BB8" w:rsidTr="00C86789">
        <w:trPr>
          <w:trHeight w:val="65"/>
          <w:jc w:val="center"/>
        </w:trPr>
        <w:tc>
          <w:tcPr>
            <w:tcW w:w="4822" w:type="dxa"/>
            <w:shd w:val="clear" w:color="auto" w:fill="FFFFFF"/>
          </w:tcPr>
          <w:p w:rsidR="004C2BB8" w:rsidRPr="004C2BB8" w:rsidRDefault="004C2BB8" w:rsidP="00C86789">
            <w:pPr>
              <w:rPr>
                <w:sz w:val="24"/>
                <w:szCs w:val="24"/>
              </w:rPr>
            </w:pPr>
            <w:r w:rsidRPr="004C2BB8">
              <w:rPr>
                <w:sz w:val="24"/>
                <w:szCs w:val="24"/>
                <w:lang w:eastAsia="en-US"/>
              </w:rPr>
              <w:t xml:space="preserve">Довжина діагоналі </w:t>
            </w:r>
          </w:p>
        </w:tc>
        <w:tc>
          <w:tcPr>
            <w:tcW w:w="2267" w:type="dxa"/>
            <w:shd w:val="clear" w:color="auto" w:fill="FFFFFF"/>
          </w:tcPr>
          <w:p w:rsidR="004C2BB8" w:rsidRPr="004C2BB8" w:rsidRDefault="004C2BB8" w:rsidP="00C86789">
            <w:pPr>
              <w:jc w:val="center"/>
              <w:rPr>
                <w:sz w:val="24"/>
                <w:szCs w:val="24"/>
              </w:rPr>
            </w:pPr>
            <w:r w:rsidRPr="004C2BB8">
              <w:rPr>
                <w:sz w:val="24"/>
                <w:szCs w:val="24"/>
              </w:rPr>
              <w:t>не менше 27 дюймів</w:t>
            </w:r>
          </w:p>
        </w:tc>
        <w:tc>
          <w:tcPr>
            <w:tcW w:w="1474" w:type="dxa"/>
            <w:shd w:val="clear" w:color="auto" w:fill="FFFFFF"/>
            <w:vAlign w:val="center"/>
          </w:tcPr>
          <w:p w:rsidR="004C2BB8" w:rsidRPr="004C2BB8" w:rsidRDefault="004C2BB8" w:rsidP="00C86789">
            <w:pPr>
              <w:snapToGrid w:val="0"/>
              <w:jc w:val="center"/>
              <w:rPr>
                <w:b/>
                <w:bCs/>
                <w:sz w:val="24"/>
                <w:szCs w:val="24"/>
              </w:rPr>
            </w:pPr>
          </w:p>
        </w:tc>
        <w:tc>
          <w:tcPr>
            <w:tcW w:w="1473" w:type="dxa"/>
            <w:shd w:val="clear" w:color="auto" w:fill="FFFFFF"/>
            <w:vAlign w:val="center"/>
          </w:tcPr>
          <w:p w:rsidR="004C2BB8" w:rsidRPr="004C2BB8" w:rsidRDefault="004C2BB8" w:rsidP="00C86789">
            <w:pPr>
              <w:snapToGrid w:val="0"/>
              <w:jc w:val="center"/>
              <w:rPr>
                <w:b/>
                <w:bCs/>
                <w:sz w:val="24"/>
                <w:szCs w:val="24"/>
              </w:rPr>
            </w:pPr>
          </w:p>
        </w:tc>
      </w:tr>
      <w:tr w:rsidR="004C2BB8" w:rsidRPr="004C2BB8" w:rsidTr="00C86789">
        <w:trPr>
          <w:trHeight w:val="65"/>
          <w:jc w:val="center"/>
        </w:trPr>
        <w:tc>
          <w:tcPr>
            <w:tcW w:w="4822" w:type="dxa"/>
            <w:shd w:val="clear" w:color="auto" w:fill="FFFFFF"/>
            <w:vAlign w:val="center"/>
          </w:tcPr>
          <w:p w:rsidR="004C2BB8" w:rsidRPr="004C2BB8" w:rsidRDefault="004C2BB8" w:rsidP="00C86789">
            <w:pPr>
              <w:rPr>
                <w:sz w:val="24"/>
                <w:szCs w:val="24"/>
                <w:lang w:eastAsia="en-US"/>
              </w:rPr>
            </w:pPr>
            <w:r w:rsidRPr="004C2BB8">
              <w:rPr>
                <w:sz w:val="24"/>
                <w:szCs w:val="24"/>
                <w:lang w:eastAsia="en-US"/>
              </w:rPr>
              <w:t>Наявність установок:</w:t>
            </w:r>
          </w:p>
          <w:p w:rsidR="004C2BB8" w:rsidRPr="004C2BB8" w:rsidRDefault="004C2BB8" w:rsidP="00C86789">
            <w:pPr>
              <w:rPr>
                <w:sz w:val="24"/>
                <w:szCs w:val="24"/>
                <w:lang w:eastAsia="en-US"/>
              </w:rPr>
            </w:pPr>
            <w:r w:rsidRPr="004C2BB8">
              <w:rPr>
                <w:sz w:val="24"/>
                <w:szCs w:val="24"/>
                <w:lang w:eastAsia="en-US"/>
              </w:rPr>
              <w:t>яскравість,</w:t>
            </w:r>
          </w:p>
          <w:p w:rsidR="004C2BB8" w:rsidRPr="004C2BB8" w:rsidRDefault="004C2BB8" w:rsidP="00C86789">
            <w:pPr>
              <w:rPr>
                <w:sz w:val="24"/>
                <w:szCs w:val="24"/>
                <w:lang w:eastAsia="en-US"/>
              </w:rPr>
            </w:pPr>
            <w:r w:rsidRPr="004C2BB8">
              <w:rPr>
                <w:sz w:val="24"/>
                <w:szCs w:val="24"/>
                <w:lang w:eastAsia="en-US"/>
              </w:rPr>
              <w:t>контрастність,</w:t>
            </w:r>
          </w:p>
          <w:p w:rsidR="004C2BB8" w:rsidRPr="004C2BB8" w:rsidRDefault="004C2BB8" w:rsidP="00C86789">
            <w:pPr>
              <w:rPr>
                <w:sz w:val="24"/>
                <w:szCs w:val="24"/>
                <w:lang w:eastAsia="en-US"/>
              </w:rPr>
            </w:pPr>
            <w:r w:rsidRPr="004C2BB8">
              <w:rPr>
                <w:sz w:val="24"/>
                <w:szCs w:val="24"/>
                <w:lang w:eastAsia="en-US"/>
              </w:rPr>
              <w:t>кольоровість,</w:t>
            </w:r>
          </w:p>
          <w:p w:rsidR="004C2BB8" w:rsidRPr="004C2BB8" w:rsidRDefault="004C2BB8" w:rsidP="00C86789">
            <w:pPr>
              <w:rPr>
                <w:sz w:val="24"/>
                <w:szCs w:val="24"/>
                <w:lang w:eastAsia="en-US"/>
              </w:rPr>
            </w:pPr>
            <w:r w:rsidRPr="004C2BB8">
              <w:rPr>
                <w:sz w:val="24"/>
                <w:szCs w:val="24"/>
                <w:lang w:eastAsia="en-US"/>
              </w:rPr>
              <w:t>різкість,</w:t>
            </w:r>
          </w:p>
          <w:p w:rsidR="004C2BB8" w:rsidRPr="004C2BB8" w:rsidRDefault="004C2BB8" w:rsidP="00C86789">
            <w:pPr>
              <w:rPr>
                <w:sz w:val="24"/>
                <w:szCs w:val="24"/>
                <w:lang w:eastAsia="en-US"/>
              </w:rPr>
            </w:pPr>
            <w:r w:rsidRPr="004C2BB8">
              <w:rPr>
                <w:sz w:val="24"/>
                <w:szCs w:val="24"/>
                <w:lang w:eastAsia="en-US"/>
              </w:rPr>
              <w:t>інші</w:t>
            </w:r>
          </w:p>
        </w:tc>
        <w:tc>
          <w:tcPr>
            <w:tcW w:w="2267" w:type="dxa"/>
            <w:shd w:val="clear" w:color="auto" w:fill="FFFFFF"/>
            <w:vAlign w:val="center"/>
          </w:tcPr>
          <w:p w:rsidR="004C2BB8" w:rsidRPr="004C2BB8" w:rsidRDefault="004C2BB8" w:rsidP="00C86789">
            <w:pPr>
              <w:jc w:val="center"/>
              <w:rPr>
                <w:sz w:val="24"/>
                <w:szCs w:val="24"/>
                <w:lang w:eastAsia="en-US"/>
              </w:rPr>
            </w:pPr>
          </w:p>
          <w:p w:rsidR="004C2BB8" w:rsidRPr="004C2BB8" w:rsidRDefault="004C2BB8" w:rsidP="00C86789">
            <w:pPr>
              <w:jc w:val="center"/>
              <w:rPr>
                <w:sz w:val="24"/>
                <w:szCs w:val="24"/>
                <w:lang w:eastAsia="en-US"/>
              </w:rPr>
            </w:pPr>
            <w:r w:rsidRPr="004C2BB8">
              <w:rPr>
                <w:sz w:val="24"/>
                <w:szCs w:val="24"/>
                <w:lang w:eastAsia="en-US"/>
              </w:rPr>
              <w:t>Наявність</w:t>
            </w:r>
          </w:p>
          <w:p w:rsidR="004C2BB8" w:rsidRPr="004C2BB8" w:rsidRDefault="004C2BB8" w:rsidP="00C86789">
            <w:pPr>
              <w:jc w:val="center"/>
              <w:rPr>
                <w:sz w:val="24"/>
                <w:szCs w:val="24"/>
                <w:lang w:eastAsia="en-US"/>
              </w:rPr>
            </w:pPr>
            <w:r w:rsidRPr="004C2BB8">
              <w:rPr>
                <w:sz w:val="24"/>
                <w:szCs w:val="24"/>
                <w:lang w:eastAsia="en-US"/>
              </w:rPr>
              <w:t>Наявність</w:t>
            </w:r>
          </w:p>
          <w:p w:rsidR="004C2BB8" w:rsidRPr="004C2BB8" w:rsidRDefault="004C2BB8" w:rsidP="00C86789">
            <w:pPr>
              <w:jc w:val="center"/>
              <w:rPr>
                <w:sz w:val="24"/>
                <w:szCs w:val="24"/>
                <w:lang w:eastAsia="en-US"/>
              </w:rPr>
            </w:pPr>
            <w:r w:rsidRPr="004C2BB8">
              <w:rPr>
                <w:sz w:val="24"/>
                <w:szCs w:val="24"/>
                <w:lang w:eastAsia="en-US"/>
              </w:rPr>
              <w:t>Наявність</w:t>
            </w:r>
          </w:p>
          <w:p w:rsidR="004C2BB8" w:rsidRPr="004C2BB8" w:rsidRDefault="004C2BB8" w:rsidP="00C86789">
            <w:pPr>
              <w:jc w:val="center"/>
              <w:rPr>
                <w:sz w:val="24"/>
                <w:szCs w:val="24"/>
                <w:lang w:eastAsia="en-US"/>
              </w:rPr>
            </w:pPr>
            <w:r w:rsidRPr="004C2BB8">
              <w:rPr>
                <w:sz w:val="24"/>
                <w:szCs w:val="24"/>
                <w:lang w:eastAsia="en-US"/>
              </w:rPr>
              <w:t>Наявність</w:t>
            </w:r>
          </w:p>
        </w:tc>
        <w:tc>
          <w:tcPr>
            <w:tcW w:w="1474" w:type="dxa"/>
            <w:shd w:val="clear" w:color="auto" w:fill="FFFFFF"/>
            <w:vAlign w:val="center"/>
          </w:tcPr>
          <w:p w:rsidR="004C2BB8" w:rsidRPr="004C2BB8" w:rsidRDefault="004C2BB8" w:rsidP="00C86789">
            <w:pPr>
              <w:widowControl w:val="0"/>
              <w:autoSpaceDE w:val="0"/>
              <w:autoSpaceDN w:val="0"/>
              <w:spacing w:after="120"/>
              <w:rPr>
                <w:rFonts w:eastAsia="Calibri"/>
                <w:bCs/>
                <w:sz w:val="24"/>
                <w:szCs w:val="24"/>
                <w:lang w:eastAsia="en-US"/>
              </w:rPr>
            </w:pPr>
          </w:p>
        </w:tc>
        <w:tc>
          <w:tcPr>
            <w:tcW w:w="1473" w:type="dxa"/>
            <w:shd w:val="clear" w:color="auto" w:fill="FFFFFF"/>
            <w:vAlign w:val="center"/>
          </w:tcPr>
          <w:p w:rsidR="004C2BB8" w:rsidRPr="004C2BB8" w:rsidRDefault="004C2BB8" w:rsidP="00C86789">
            <w:pPr>
              <w:widowControl w:val="0"/>
              <w:autoSpaceDE w:val="0"/>
              <w:autoSpaceDN w:val="0"/>
              <w:spacing w:after="120"/>
              <w:rPr>
                <w:rFonts w:eastAsia="Calibri"/>
                <w:bCs/>
                <w:sz w:val="24"/>
                <w:szCs w:val="24"/>
                <w:lang w:eastAsia="en-US"/>
              </w:rPr>
            </w:pPr>
          </w:p>
        </w:tc>
      </w:tr>
      <w:tr w:rsidR="004C2BB8" w:rsidRPr="004C2BB8" w:rsidTr="00C86789">
        <w:trPr>
          <w:trHeight w:val="65"/>
          <w:jc w:val="center"/>
        </w:trPr>
        <w:tc>
          <w:tcPr>
            <w:tcW w:w="4822" w:type="dxa"/>
            <w:shd w:val="clear" w:color="auto" w:fill="FFFFFF"/>
            <w:vAlign w:val="center"/>
          </w:tcPr>
          <w:p w:rsidR="004C2BB8" w:rsidRPr="004C2BB8" w:rsidRDefault="004C2BB8" w:rsidP="00C86789">
            <w:pPr>
              <w:widowControl w:val="0"/>
              <w:autoSpaceDE w:val="0"/>
              <w:autoSpaceDN w:val="0"/>
              <w:spacing w:after="120"/>
              <w:rPr>
                <w:rFonts w:eastAsia="Calibri"/>
                <w:sz w:val="24"/>
                <w:szCs w:val="24"/>
                <w:lang w:eastAsia="en-US"/>
              </w:rPr>
            </w:pPr>
            <w:r w:rsidRPr="004C2BB8">
              <w:rPr>
                <w:rFonts w:eastAsia="Calibri"/>
                <w:sz w:val="24"/>
                <w:szCs w:val="24"/>
                <w:lang w:eastAsia="en-US"/>
              </w:rPr>
              <w:t>Оптимальна  розподільча здатність не менш  ніж 1920 x 1080 (</w:t>
            </w:r>
            <w:r w:rsidRPr="004C2BB8">
              <w:rPr>
                <w:rFonts w:eastAsia="Calibri"/>
                <w:sz w:val="24"/>
                <w:szCs w:val="24"/>
                <w:lang w:val="en-US" w:eastAsia="en-US"/>
              </w:rPr>
              <w:t>FULL</w:t>
            </w:r>
            <w:r w:rsidRPr="004C2BB8">
              <w:rPr>
                <w:rFonts w:eastAsia="Calibri"/>
                <w:sz w:val="24"/>
                <w:szCs w:val="24"/>
                <w:lang w:eastAsia="en-US"/>
              </w:rPr>
              <w:t xml:space="preserve"> </w:t>
            </w:r>
            <w:r w:rsidRPr="004C2BB8">
              <w:rPr>
                <w:rFonts w:eastAsia="Calibri"/>
                <w:sz w:val="24"/>
                <w:szCs w:val="24"/>
                <w:lang w:val="en-US" w:eastAsia="en-US"/>
              </w:rPr>
              <w:t>HD</w:t>
            </w:r>
            <w:r w:rsidRPr="004C2BB8">
              <w:rPr>
                <w:rFonts w:eastAsia="Calibri"/>
                <w:sz w:val="24"/>
                <w:szCs w:val="24"/>
                <w:lang w:eastAsia="en-US"/>
              </w:rPr>
              <w:t>)</w:t>
            </w:r>
          </w:p>
        </w:tc>
        <w:tc>
          <w:tcPr>
            <w:tcW w:w="2267" w:type="dxa"/>
            <w:shd w:val="clear" w:color="auto" w:fill="FFFFFF"/>
            <w:vAlign w:val="center"/>
          </w:tcPr>
          <w:p w:rsidR="004C2BB8" w:rsidRPr="004C2BB8" w:rsidRDefault="004C2BB8" w:rsidP="00C86789">
            <w:pPr>
              <w:jc w:val="center"/>
              <w:rPr>
                <w:sz w:val="24"/>
                <w:szCs w:val="24"/>
                <w:lang w:eastAsia="en-US"/>
              </w:rPr>
            </w:pPr>
            <w:r w:rsidRPr="004C2BB8">
              <w:rPr>
                <w:sz w:val="24"/>
                <w:szCs w:val="24"/>
                <w:lang w:eastAsia="en-US"/>
              </w:rPr>
              <w:t>Відповідність</w:t>
            </w:r>
          </w:p>
        </w:tc>
        <w:tc>
          <w:tcPr>
            <w:tcW w:w="1474" w:type="dxa"/>
            <w:shd w:val="clear" w:color="auto" w:fill="FFFFFF"/>
            <w:vAlign w:val="center"/>
          </w:tcPr>
          <w:p w:rsidR="004C2BB8" w:rsidRPr="004C2BB8" w:rsidRDefault="004C2BB8" w:rsidP="00C86789">
            <w:pPr>
              <w:widowControl w:val="0"/>
              <w:autoSpaceDE w:val="0"/>
              <w:autoSpaceDN w:val="0"/>
              <w:spacing w:after="120"/>
              <w:rPr>
                <w:rFonts w:eastAsia="Calibri"/>
                <w:bCs/>
                <w:sz w:val="24"/>
                <w:szCs w:val="24"/>
                <w:lang w:eastAsia="en-US"/>
              </w:rPr>
            </w:pPr>
          </w:p>
        </w:tc>
        <w:tc>
          <w:tcPr>
            <w:tcW w:w="1473" w:type="dxa"/>
            <w:shd w:val="clear" w:color="auto" w:fill="FFFFFF"/>
            <w:vAlign w:val="center"/>
          </w:tcPr>
          <w:p w:rsidR="004C2BB8" w:rsidRPr="004C2BB8" w:rsidRDefault="004C2BB8" w:rsidP="00C86789">
            <w:pPr>
              <w:widowControl w:val="0"/>
              <w:autoSpaceDE w:val="0"/>
              <w:autoSpaceDN w:val="0"/>
              <w:spacing w:after="120"/>
              <w:rPr>
                <w:rFonts w:eastAsia="Calibri"/>
                <w:bCs/>
                <w:sz w:val="24"/>
                <w:szCs w:val="24"/>
                <w:lang w:eastAsia="en-US"/>
              </w:rPr>
            </w:pPr>
          </w:p>
        </w:tc>
      </w:tr>
      <w:tr w:rsidR="004C2BB8" w:rsidRPr="004C2BB8" w:rsidTr="00C86789">
        <w:trPr>
          <w:trHeight w:val="65"/>
          <w:jc w:val="center"/>
        </w:trPr>
        <w:tc>
          <w:tcPr>
            <w:tcW w:w="4822" w:type="dxa"/>
            <w:shd w:val="clear" w:color="auto" w:fill="FFFFFF"/>
            <w:vAlign w:val="center"/>
          </w:tcPr>
          <w:p w:rsidR="004C2BB8" w:rsidRPr="004C2BB8" w:rsidRDefault="004C2BB8" w:rsidP="00C86789">
            <w:pPr>
              <w:rPr>
                <w:sz w:val="24"/>
                <w:szCs w:val="24"/>
                <w:lang w:eastAsia="uk-UA"/>
              </w:rPr>
            </w:pPr>
            <w:r w:rsidRPr="004C2BB8">
              <w:rPr>
                <w:sz w:val="24"/>
                <w:szCs w:val="24"/>
                <w:lang w:eastAsia="uk-UA"/>
              </w:rPr>
              <w:t>Форматне співвідношення</w:t>
            </w:r>
          </w:p>
        </w:tc>
        <w:tc>
          <w:tcPr>
            <w:tcW w:w="2267" w:type="dxa"/>
            <w:shd w:val="clear" w:color="auto" w:fill="FFFFFF"/>
            <w:vAlign w:val="center"/>
          </w:tcPr>
          <w:p w:rsidR="004C2BB8" w:rsidRPr="004C2BB8" w:rsidRDefault="004C2BB8" w:rsidP="00C86789">
            <w:pPr>
              <w:jc w:val="center"/>
              <w:rPr>
                <w:sz w:val="24"/>
                <w:szCs w:val="24"/>
                <w:lang w:eastAsia="uk-UA"/>
              </w:rPr>
            </w:pPr>
            <w:r w:rsidRPr="004C2BB8">
              <w:rPr>
                <w:sz w:val="24"/>
                <w:szCs w:val="24"/>
                <w:lang w:eastAsia="uk-UA"/>
              </w:rPr>
              <w:t>не менше 16:9</w:t>
            </w:r>
          </w:p>
        </w:tc>
        <w:tc>
          <w:tcPr>
            <w:tcW w:w="1474" w:type="dxa"/>
            <w:shd w:val="clear" w:color="auto" w:fill="FFFFFF"/>
            <w:vAlign w:val="center"/>
          </w:tcPr>
          <w:p w:rsidR="004C2BB8" w:rsidRPr="004C2BB8" w:rsidRDefault="004C2BB8" w:rsidP="00C86789">
            <w:pPr>
              <w:snapToGrid w:val="0"/>
              <w:rPr>
                <w:b/>
                <w:bCs/>
                <w:sz w:val="24"/>
                <w:szCs w:val="24"/>
                <w:lang w:eastAsia="uk-UA"/>
              </w:rPr>
            </w:pPr>
          </w:p>
        </w:tc>
        <w:tc>
          <w:tcPr>
            <w:tcW w:w="1473" w:type="dxa"/>
            <w:shd w:val="clear" w:color="auto" w:fill="FFFFFF"/>
            <w:vAlign w:val="center"/>
          </w:tcPr>
          <w:p w:rsidR="004C2BB8" w:rsidRPr="004C2BB8" w:rsidRDefault="004C2BB8" w:rsidP="00C86789">
            <w:pPr>
              <w:snapToGrid w:val="0"/>
              <w:rPr>
                <w:b/>
                <w:bCs/>
                <w:sz w:val="24"/>
                <w:szCs w:val="24"/>
                <w:lang w:eastAsia="uk-UA"/>
              </w:rPr>
            </w:pPr>
          </w:p>
        </w:tc>
      </w:tr>
      <w:tr w:rsidR="004C2BB8" w:rsidRPr="004C2BB8" w:rsidTr="00C86789">
        <w:trPr>
          <w:trHeight w:val="65"/>
          <w:jc w:val="center"/>
        </w:trPr>
        <w:tc>
          <w:tcPr>
            <w:tcW w:w="4822" w:type="dxa"/>
            <w:shd w:val="clear" w:color="auto" w:fill="FFFFFF"/>
            <w:vAlign w:val="center"/>
          </w:tcPr>
          <w:p w:rsidR="004C2BB8" w:rsidRPr="004C2BB8" w:rsidRDefault="004C2BB8" w:rsidP="00C86789">
            <w:pPr>
              <w:rPr>
                <w:sz w:val="24"/>
                <w:szCs w:val="24"/>
                <w:lang w:eastAsia="uk-UA"/>
              </w:rPr>
            </w:pPr>
            <w:r w:rsidRPr="004C2BB8">
              <w:rPr>
                <w:sz w:val="24"/>
                <w:szCs w:val="24"/>
                <w:lang w:eastAsia="uk-UA"/>
              </w:rPr>
              <w:t>Максимальна яскравість</w:t>
            </w:r>
          </w:p>
        </w:tc>
        <w:tc>
          <w:tcPr>
            <w:tcW w:w="2267" w:type="dxa"/>
            <w:shd w:val="clear" w:color="auto" w:fill="FFFFFF"/>
            <w:vAlign w:val="center"/>
          </w:tcPr>
          <w:p w:rsidR="004C2BB8" w:rsidRPr="004C2BB8" w:rsidRDefault="004C2BB8" w:rsidP="00C86789">
            <w:pPr>
              <w:jc w:val="center"/>
              <w:rPr>
                <w:sz w:val="24"/>
                <w:szCs w:val="24"/>
                <w:lang w:eastAsia="uk-UA"/>
              </w:rPr>
            </w:pPr>
            <w:r w:rsidRPr="004C2BB8">
              <w:rPr>
                <w:sz w:val="24"/>
                <w:szCs w:val="24"/>
                <w:lang w:eastAsia="uk-UA"/>
              </w:rPr>
              <w:t>не менше 300 кд/м3</w:t>
            </w:r>
          </w:p>
        </w:tc>
        <w:tc>
          <w:tcPr>
            <w:tcW w:w="1474" w:type="dxa"/>
            <w:shd w:val="clear" w:color="auto" w:fill="FFFFFF"/>
            <w:vAlign w:val="center"/>
          </w:tcPr>
          <w:p w:rsidR="004C2BB8" w:rsidRPr="004C2BB8" w:rsidRDefault="004C2BB8" w:rsidP="00C86789">
            <w:pPr>
              <w:snapToGrid w:val="0"/>
              <w:rPr>
                <w:b/>
                <w:bCs/>
                <w:sz w:val="24"/>
                <w:szCs w:val="24"/>
                <w:lang w:eastAsia="uk-UA"/>
              </w:rPr>
            </w:pPr>
          </w:p>
        </w:tc>
        <w:tc>
          <w:tcPr>
            <w:tcW w:w="1473" w:type="dxa"/>
            <w:shd w:val="clear" w:color="auto" w:fill="FFFFFF"/>
            <w:vAlign w:val="center"/>
          </w:tcPr>
          <w:p w:rsidR="004C2BB8" w:rsidRPr="004C2BB8" w:rsidRDefault="004C2BB8" w:rsidP="00C86789">
            <w:pPr>
              <w:snapToGrid w:val="0"/>
              <w:rPr>
                <w:b/>
                <w:bCs/>
                <w:sz w:val="24"/>
                <w:szCs w:val="24"/>
                <w:lang w:eastAsia="uk-UA"/>
              </w:rPr>
            </w:pPr>
          </w:p>
        </w:tc>
      </w:tr>
      <w:tr w:rsidR="004C2BB8" w:rsidRPr="004C2BB8" w:rsidTr="00C86789">
        <w:trPr>
          <w:trHeight w:val="65"/>
          <w:jc w:val="center"/>
        </w:trPr>
        <w:tc>
          <w:tcPr>
            <w:tcW w:w="4822" w:type="dxa"/>
            <w:shd w:val="clear" w:color="auto" w:fill="FFFFFF"/>
            <w:vAlign w:val="center"/>
          </w:tcPr>
          <w:p w:rsidR="004C2BB8" w:rsidRPr="004C2BB8" w:rsidRDefault="004C2BB8" w:rsidP="00C86789">
            <w:pPr>
              <w:rPr>
                <w:sz w:val="24"/>
                <w:szCs w:val="24"/>
                <w:lang w:eastAsia="en-US"/>
              </w:rPr>
            </w:pPr>
            <w:r w:rsidRPr="004C2BB8">
              <w:rPr>
                <w:sz w:val="24"/>
                <w:szCs w:val="24"/>
                <w:lang w:eastAsia="en-US"/>
              </w:rPr>
              <w:t>Можливість приймати наступні сигнали DVI-D, VGA, HDMI  та ін. Аналоги (або аналоги)</w:t>
            </w:r>
          </w:p>
        </w:tc>
        <w:tc>
          <w:tcPr>
            <w:tcW w:w="2267" w:type="dxa"/>
            <w:shd w:val="clear" w:color="auto" w:fill="FFFFFF"/>
            <w:vAlign w:val="center"/>
          </w:tcPr>
          <w:p w:rsidR="004C2BB8" w:rsidRPr="004C2BB8" w:rsidRDefault="004C2BB8" w:rsidP="00C86789">
            <w:pPr>
              <w:jc w:val="center"/>
              <w:rPr>
                <w:sz w:val="24"/>
                <w:szCs w:val="24"/>
                <w:lang w:eastAsia="en-US"/>
              </w:rPr>
            </w:pPr>
            <w:r w:rsidRPr="004C2BB8">
              <w:rPr>
                <w:sz w:val="24"/>
                <w:szCs w:val="24"/>
                <w:lang w:eastAsia="en-US"/>
              </w:rPr>
              <w:t>Наявність</w:t>
            </w:r>
          </w:p>
        </w:tc>
        <w:tc>
          <w:tcPr>
            <w:tcW w:w="1474" w:type="dxa"/>
            <w:shd w:val="clear" w:color="auto" w:fill="FFFFFF"/>
            <w:vAlign w:val="center"/>
          </w:tcPr>
          <w:p w:rsidR="004C2BB8" w:rsidRPr="004C2BB8" w:rsidRDefault="004C2BB8" w:rsidP="00C86789">
            <w:pPr>
              <w:widowControl w:val="0"/>
              <w:autoSpaceDE w:val="0"/>
              <w:autoSpaceDN w:val="0"/>
              <w:spacing w:after="120"/>
              <w:rPr>
                <w:rFonts w:eastAsia="Calibri"/>
                <w:bCs/>
                <w:sz w:val="24"/>
                <w:szCs w:val="24"/>
                <w:lang w:eastAsia="en-US"/>
              </w:rPr>
            </w:pPr>
          </w:p>
        </w:tc>
        <w:tc>
          <w:tcPr>
            <w:tcW w:w="1473" w:type="dxa"/>
            <w:shd w:val="clear" w:color="auto" w:fill="FFFFFF"/>
            <w:vAlign w:val="center"/>
          </w:tcPr>
          <w:p w:rsidR="004C2BB8" w:rsidRPr="004C2BB8" w:rsidRDefault="004C2BB8" w:rsidP="00C86789">
            <w:pPr>
              <w:widowControl w:val="0"/>
              <w:autoSpaceDE w:val="0"/>
              <w:autoSpaceDN w:val="0"/>
              <w:spacing w:after="120"/>
              <w:rPr>
                <w:rFonts w:eastAsia="Calibri"/>
                <w:bCs/>
                <w:sz w:val="24"/>
                <w:szCs w:val="24"/>
                <w:lang w:eastAsia="en-US"/>
              </w:rPr>
            </w:pPr>
          </w:p>
        </w:tc>
      </w:tr>
      <w:tr w:rsidR="004C2BB8" w:rsidRPr="004C2BB8" w:rsidTr="00C86789">
        <w:trPr>
          <w:trHeight w:val="65"/>
          <w:jc w:val="center"/>
        </w:trPr>
        <w:tc>
          <w:tcPr>
            <w:tcW w:w="4822" w:type="dxa"/>
            <w:shd w:val="clear" w:color="auto" w:fill="FFFFFF"/>
            <w:vAlign w:val="center"/>
          </w:tcPr>
          <w:p w:rsidR="004C2BB8" w:rsidRPr="004C2BB8" w:rsidRDefault="004C2BB8" w:rsidP="00C86789">
            <w:pPr>
              <w:rPr>
                <w:sz w:val="24"/>
                <w:szCs w:val="24"/>
                <w:lang w:eastAsia="en-US"/>
              </w:rPr>
            </w:pPr>
            <w:r w:rsidRPr="004C2BB8">
              <w:rPr>
                <w:sz w:val="24"/>
                <w:szCs w:val="24"/>
                <w:lang w:eastAsia="en-US"/>
              </w:rPr>
              <w:t>Кут огляду екрану монітору, не менше:</w:t>
            </w:r>
          </w:p>
          <w:p w:rsidR="004C2BB8" w:rsidRPr="004C2BB8" w:rsidRDefault="004C2BB8" w:rsidP="00C86789">
            <w:pPr>
              <w:rPr>
                <w:sz w:val="24"/>
                <w:szCs w:val="24"/>
                <w:lang w:eastAsia="en-US"/>
              </w:rPr>
            </w:pPr>
            <w:r w:rsidRPr="004C2BB8">
              <w:rPr>
                <w:sz w:val="24"/>
                <w:szCs w:val="24"/>
                <w:lang w:eastAsia="en-US"/>
              </w:rPr>
              <w:t>вліво/вправо 178/178,</w:t>
            </w:r>
          </w:p>
          <w:p w:rsidR="004C2BB8" w:rsidRPr="004C2BB8" w:rsidRDefault="004C2BB8" w:rsidP="00C86789">
            <w:pPr>
              <w:rPr>
                <w:sz w:val="24"/>
                <w:szCs w:val="24"/>
                <w:lang w:eastAsia="en-US"/>
              </w:rPr>
            </w:pPr>
            <w:r w:rsidRPr="004C2BB8">
              <w:rPr>
                <w:sz w:val="24"/>
                <w:szCs w:val="24"/>
                <w:lang w:eastAsia="en-US"/>
              </w:rPr>
              <w:t>вверх/вниз 178/178.</w:t>
            </w:r>
          </w:p>
        </w:tc>
        <w:tc>
          <w:tcPr>
            <w:tcW w:w="2267" w:type="dxa"/>
            <w:shd w:val="clear" w:color="auto" w:fill="FFFFFF"/>
            <w:vAlign w:val="center"/>
          </w:tcPr>
          <w:p w:rsidR="004C2BB8" w:rsidRPr="004C2BB8" w:rsidRDefault="004C2BB8" w:rsidP="00C86789">
            <w:pPr>
              <w:jc w:val="center"/>
              <w:rPr>
                <w:sz w:val="24"/>
                <w:szCs w:val="24"/>
                <w:lang w:eastAsia="en-US"/>
              </w:rPr>
            </w:pPr>
          </w:p>
          <w:p w:rsidR="004C2BB8" w:rsidRPr="004C2BB8" w:rsidRDefault="004C2BB8" w:rsidP="00C86789">
            <w:pPr>
              <w:jc w:val="center"/>
              <w:rPr>
                <w:sz w:val="24"/>
                <w:szCs w:val="24"/>
                <w:lang w:eastAsia="en-US"/>
              </w:rPr>
            </w:pPr>
            <w:r w:rsidRPr="004C2BB8">
              <w:rPr>
                <w:sz w:val="24"/>
                <w:szCs w:val="24"/>
                <w:lang w:eastAsia="en-US"/>
              </w:rPr>
              <w:t>Відповідність</w:t>
            </w:r>
          </w:p>
          <w:p w:rsidR="004C2BB8" w:rsidRPr="004C2BB8" w:rsidRDefault="004C2BB8" w:rsidP="00C86789">
            <w:pPr>
              <w:jc w:val="center"/>
              <w:rPr>
                <w:sz w:val="24"/>
                <w:szCs w:val="24"/>
                <w:lang w:eastAsia="en-US"/>
              </w:rPr>
            </w:pPr>
            <w:r w:rsidRPr="004C2BB8">
              <w:rPr>
                <w:sz w:val="24"/>
                <w:szCs w:val="24"/>
                <w:lang w:eastAsia="en-US"/>
              </w:rPr>
              <w:t>Відповідність</w:t>
            </w:r>
          </w:p>
        </w:tc>
        <w:tc>
          <w:tcPr>
            <w:tcW w:w="1474" w:type="dxa"/>
            <w:shd w:val="clear" w:color="auto" w:fill="FFFFFF"/>
            <w:vAlign w:val="center"/>
          </w:tcPr>
          <w:p w:rsidR="004C2BB8" w:rsidRPr="004C2BB8" w:rsidRDefault="004C2BB8" w:rsidP="00C86789">
            <w:pPr>
              <w:widowControl w:val="0"/>
              <w:autoSpaceDE w:val="0"/>
              <w:autoSpaceDN w:val="0"/>
              <w:spacing w:after="120"/>
              <w:rPr>
                <w:rFonts w:eastAsia="Calibri"/>
                <w:bCs/>
                <w:sz w:val="24"/>
                <w:szCs w:val="24"/>
                <w:lang w:eastAsia="en-US"/>
              </w:rPr>
            </w:pPr>
          </w:p>
        </w:tc>
        <w:tc>
          <w:tcPr>
            <w:tcW w:w="1473" w:type="dxa"/>
            <w:shd w:val="clear" w:color="auto" w:fill="FFFFFF"/>
            <w:vAlign w:val="center"/>
          </w:tcPr>
          <w:p w:rsidR="004C2BB8" w:rsidRPr="004C2BB8" w:rsidRDefault="004C2BB8" w:rsidP="00C86789">
            <w:pPr>
              <w:widowControl w:val="0"/>
              <w:autoSpaceDE w:val="0"/>
              <w:autoSpaceDN w:val="0"/>
              <w:spacing w:after="120"/>
              <w:rPr>
                <w:rFonts w:eastAsia="Calibri"/>
                <w:bCs/>
                <w:sz w:val="24"/>
                <w:szCs w:val="24"/>
                <w:lang w:eastAsia="en-US"/>
              </w:rPr>
            </w:pPr>
          </w:p>
        </w:tc>
      </w:tr>
    </w:tbl>
    <w:p w:rsidR="00E03159" w:rsidRPr="004C2BB8" w:rsidRDefault="00E03159" w:rsidP="00D731A5">
      <w:pPr>
        <w:widowControl w:val="0"/>
        <w:jc w:val="center"/>
        <w:rPr>
          <w:b/>
          <w:sz w:val="24"/>
          <w:szCs w:val="24"/>
        </w:rPr>
      </w:pPr>
    </w:p>
    <w:bookmarkEnd w:id="0"/>
    <w:p w:rsidR="00BE6779" w:rsidRPr="004C2BB8" w:rsidRDefault="00505833" w:rsidP="00505833">
      <w:pPr>
        <w:tabs>
          <w:tab w:val="left" w:pos="0"/>
        </w:tabs>
        <w:rPr>
          <w:b/>
          <w:bCs/>
          <w:sz w:val="24"/>
          <w:szCs w:val="24"/>
          <w:lang w:eastAsia="ar-SA"/>
        </w:rPr>
      </w:pPr>
      <w:r w:rsidRPr="004C2BB8">
        <w:rPr>
          <w:i/>
          <w:sz w:val="20"/>
          <w:szCs w:val="20"/>
        </w:rPr>
        <w:t>*Примітка: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слід враховувати вираз "або еквівалент"</w:t>
      </w:r>
    </w:p>
    <w:p w:rsidR="00EA7BF9" w:rsidRPr="004C2BB8" w:rsidRDefault="00EA7BF9"/>
    <w:p w:rsidR="00493BEB" w:rsidRPr="004C2BB8" w:rsidRDefault="00493BEB"/>
    <w:p w:rsidR="00493BEB" w:rsidRPr="004C2BB8" w:rsidRDefault="00493BEB"/>
    <w:p w:rsidR="00493BEB" w:rsidRPr="004C2BB8" w:rsidRDefault="00493BEB"/>
    <w:p w:rsidR="00493BEB" w:rsidRPr="004C2BB8" w:rsidRDefault="00493BEB"/>
    <w:p w:rsidR="00493BEB" w:rsidRPr="004C2BB8" w:rsidRDefault="00493BEB"/>
    <w:p w:rsidR="00493BEB" w:rsidRPr="004C2BB8" w:rsidRDefault="00493BEB"/>
    <w:p w:rsidR="00493BEB" w:rsidRPr="004C2BB8" w:rsidRDefault="00493BEB"/>
    <w:p w:rsidR="00493BEB" w:rsidRPr="004C2BB8" w:rsidRDefault="00493BEB"/>
    <w:p w:rsidR="00493BEB" w:rsidRPr="004C2BB8" w:rsidRDefault="00493BEB"/>
    <w:p w:rsidR="00493BEB" w:rsidRPr="004C2BB8" w:rsidRDefault="00493BEB"/>
    <w:p w:rsidR="00493BEB" w:rsidRPr="004C2BB8" w:rsidRDefault="00493BEB"/>
    <w:p w:rsidR="00493BEB" w:rsidRPr="004C2BB8" w:rsidRDefault="00493BEB"/>
    <w:sectPr w:rsidR="00493BEB" w:rsidRPr="004C2BB8" w:rsidSect="000C12FC">
      <w:footerReference w:type="default" r:id="rId7"/>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04E" w:rsidRDefault="00FB704E">
      <w:r>
        <w:separator/>
      </w:r>
    </w:p>
  </w:endnote>
  <w:endnote w:type="continuationSeparator" w:id="0">
    <w:p w:rsidR="00FB704E" w:rsidRDefault="00FB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BCD" w:rsidRDefault="00084BCD">
    <w:pPr>
      <w:pStyle w:val="a3"/>
      <w:jc w:val="right"/>
    </w:pPr>
    <w:r>
      <w:fldChar w:fldCharType="begin"/>
    </w:r>
    <w:r>
      <w:instrText>PAGE   \* MERGEFORMAT</w:instrText>
    </w:r>
    <w:r>
      <w:fldChar w:fldCharType="separate"/>
    </w:r>
    <w:r w:rsidR="00B57269" w:rsidRPr="00B57269">
      <w:rPr>
        <w:noProof/>
        <w:lang w:val="ru-RU"/>
      </w:rPr>
      <w:t>1</w:t>
    </w:r>
    <w:r>
      <w:fldChar w:fldCharType="end"/>
    </w:r>
  </w:p>
  <w:p w:rsidR="00084BCD" w:rsidRDefault="00084B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04E" w:rsidRDefault="00FB704E">
      <w:r>
        <w:separator/>
      </w:r>
    </w:p>
  </w:footnote>
  <w:footnote w:type="continuationSeparator" w:id="0">
    <w:p w:rsidR="00FB704E" w:rsidRDefault="00FB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C22CC70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6"/>
    <w:multiLevelType w:val="singleLevel"/>
    <w:tmpl w:val="00000006"/>
    <w:name w:val="WW8Num15"/>
    <w:lvl w:ilvl="0">
      <w:start w:val="1"/>
      <w:numFmt w:val="decimal"/>
      <w:lvlText w:val="%1."/>
      <w:lvlJc w:val="left"/>
      <w:pPr>
        <w:tabs>
          <w:tab w:val="num" w:pos="580"/>
        </w:tabs>
        <w:ind w:left="580" w:hanging="360"/>
      </w:pPr>
      <w:rPr>
        <w:rFonts w:ascii="Times New Roman" w:eastAsia="Times New Roman" w:hAnsi="Times New Roman"/>
      </w:rPr>
    </w:lvl>
  </w:abstractNum>
  <w:abstractNum w:abstractNumId="2" w15:restartNumberingAfterBreak="0">
    <w:nsid w:val="01A6654A"/>
    <w:multiLevelType w:val="multilevel"/>
    <w:tmpl w:val="E19838DC"/>
    <w:lvl w:ilvl="0">
      <w:start w:val="1"/>
      <w:numFmt w:val="decimal"/>
      <w:lvlText w:val="%1"/>
      <w:lvlJc w:val="left"/>
      <w:pPr>
        <w:ind w:left="720" w:hanging="360"/>
      </w:pPr>
      <w:rPr>
        <w:rFonts w:cs="Times New Roman"/>
      </w:rPr>
    </w:lvl>
    <w:lvl w:ilvl="1">
      <w:start w:val="1"/>
      <w:numFmt w:val="decimal"/>
      <w:isLgl/>
      <w:lvlText w:val="%1.%2."/>
      <w:lvlJc w:val="left"/>
      <w:pPr>
        <w:ind w:left="502" w:hanging="360"/>
      </w:pPr>
      <w:rPr>
        <w:rFonts w:cs="Times New Roman"/>
        <w:b/>
      </w:rPr>
    </w:lvl>
    <w:lvl w:ilvl="2">
      <w:start w:val="1"/>
      <w:numFmt w:val="decimal"/>
      <w:isLgl/>
      <w:lvlText w:val="%1.%2.%3."/>
      <w:lvlJc w:val="left"/>
      <w:pPr>
        <w:ind w:left="720" w:hanging="720"/>
      </w:pPr>
      <w:rPr>
        <w:rFonts w:cs="Times New Roman"/>
        <w:b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CDD26E3"/>
    <w:multiLevelType w:val="hybridMultilevel"/>
    <w:tmpl w:val="3DD8ECFA"/>
    <w:lvl w:ilvl="0" w:tplc="04190001">
      <w:start w:val="1"/>
      <w:numFmt w:val="bullet"/>
      <w:lvlText w:val=""/>
      <w:lvlJc w:val="left"/>
      <w:pPr>
        <w:ind w:left="138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115A6983"/>
    <w:multiLevelType w:val="hybridMultilevel"/>
    <w:tmpl w:val="00982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1D13E6"/>
    <w:multiLevelType w:val="hybridMultilevel"/>
    <w:tmpl w:val="2A101884"/>
    <w:lvl w:ilvl="0" w:tplc="04190001">
      <w:start w:val="1"/>
      <w:numFmt w:val="bullet"/>
      <w:lvlText w:val=""/>
      <w:lvlJc w:val="left"/>
      <w:pPr>
        <w:ind w:left="138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20AD3C3E"/>
    <w:multiLevelType w:val="hybridMultilevel"/>
    <w:tmpl w:val="A134CDD4"/>
    <w:lvl w:ilvl="0" w:tplc="04190001">
      <w:start w:val="1"/>
      <w:numFmt w:val="bullet"/>
      <w:lvlText w:val=""/>
      <w:lvlJc w:val="left"/>
      <w:pPr>
        <w:ind w:left="138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22D8770C"/>
    <w:multiLevelType w:val="hybridMultilevel"/>
    <w:tmpl w:val="2CC62436"/>
    <w:lvl w:ilvl="0" w:tplc="04190011">
      <w:start w:val="1"/>
      <w:numFmt w:val="decimal"/>
      <w:lvlText w:val="%1)"/>
      <w:lvlJc w:val="left"/>
      <w:pPr>
        <w:tabs>
          <w:tab w:val="num" w:pos="786"/>
        </w:tabs>
        <w:ind w:left="786" w:hanging="360"/>
      </w:pPr>
    </w:lvl>
    <w:lvl w:ilvl="1" w:tplc="A5F66666">
      <w:start w:val="1"/>
      <w:numFmt w:val="bullet"/>
      <w:lvlText w:val="-"/>
      <w:lvlJc w:val="left"/>
      <w:pPr>
        <w:tabs>
          <w:tab w:val="num" w:pos="1506"/>
        </w:tabs>
        <w:ind w:left="1506" w:hanging="360"/>
      </w:pPr>
      <w:rPr>
        <w:rFonts w:ascii="Times New Roman" w:eastAsia="Times New Roman" w:hAnsi="Times New Roman" w:cs="Times New Roman"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15:restartNumberingAfterBreak="0">
    <w:nsid w:val="23150AD3"/>
    <w:multiLevelType w:val="hybridMultilevel"/>
    <w:tmpl w:val="D3585E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36F0ABA"/>
    <w:multiLevelType w:val="hybridMultilevel"/>
    <w:tmpl w:val="C1C88702"/>
    <w:lvl w:ilvl="0" w:tplc="55AABCA0">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43435E"/>
    <w:multiLevelType w:val="hybridMultilevel"/>
    <w:tmpl w:val="5FD4BEA0"/>
    <w:lvl w:ilvl="0" w:tplc="125A7742">
      <w:start w:val="1"/>
      <w:numFmt w:val="bullet"/>
      <w:lvlText w:val="־"/>
      <w:lvlJc w:val="left"/>
      <w:pPr>
        <w:ind w:left="1006" w:hanging="360"/>
      </w:pPr>
      <w:rPr>
        <w:rFonts w:ascii="Times New Roman" w:hAnsi="Times New Roman" w:hint="default"/>
      </w:rPr>
    </w:lvl>
    <w:lvl w:ilvl="1" w:tplc="04190003" w:tentative="1">
      <w:start w:val="1"/>
      <w:numFmt w:val="bullet"/>
      <w:lvlText w:val="o"/>
      <w:lvlJc w:val="left"/>
      <w:pPr>
        <w:ind w:left="1726" w:hanging="360"/>
      </w:pPr>
      <w:rPr>
        <w:rFonts w:ascii="Courier New" w:hAnsi="Courier New" w:hint="default"/>
      </w:rPr>
    </w:lvl>
    <w:lvl w:ilvl="2" w:tplc="04190005" w:tentative="1">
      <w:start w:val="1"/>
      <w:numFmt w:val="bullet"/>
      <w:lvlText w:val=""/>
      <w:lvlJc w:val="left"/>
      <w:pPr>
        <w:ind w:left="2446" w:hanging="360"/>
      </w:pPr>
      <w:rPr>
        <w:rFonts w:ascii="Wingdings" w:hAnsi="Wingdings" w:hint="default"/>
      </w:rPr>
    </w:lvl>
    <w:lvl w:ilvl="3" w:tplc="04190001" w:tentative="1">
      <w:start w:val="1"/>
      <w:numFmt w:val="bullet"/>
      <w:lvlText w:val=""/>
      <w:lvlJc w:val="left"/>
      <w:pPr>
        <w:ind w:left="3166" w:hanging="360"/>
      </w:pPr>
      <w:rPr>
        <w:rFonts w:ascii="Symbol" w:hAnsi="Symbol" w:hint="default"/>
      </w:rPr>
    </w:lvl>
    <w:lvl w:ilvl="4" w:tplc="04190003" w:tentative="1">
      <w:start w:val="1"/>
      <w:numFmt w:val="bullet"/>
      <w:lvlText w:val="o"/>
      <w:lvlJc w:val="left"/>
      <w:pPr>
        <w:ind w:left="3886" w:hanging="360"/>
      </w:pPr>
      <w:rPr>
        <w:rFonts w:ascii="Courier New" w:hAnsi="Courier New" w:hint="default"/>
      </w:rPr>
    </w:lvl>
    <w:lvl w:ilvl="5" w:tplc="04190005" w:tentative="1">
      <w:start w:val="1"/>
      <w:numFmt w:val="bullet"/>
      <w:lvlText w:val=""/>
      <w:lvlJc w:val="left"/>
      <w:pPr>
        <w:ind w:left="4606" w:hanging="360"/>
      </w:pPr>
      <w:rPr>
        <w:rFonts w:ascii="Wingdings" w:hAnsi="Wingdings" w:hint="default"/>
      </w:rPr>
    </w:lvl>
    <w:lvl w:ilvl="6" w:tplc="04190001" w:tentative="1">
      <w:start w:val="1"/>
      <w:numFmt w:val="bullet"/>
      <w:lvlText w:val=""/>
      <w:lvlJc w:val="left"/>
      <w:pPr>
        <w:ind w:left="5326" w:hanging="360"/>
      </w:pPr>
      <w:rPr>
        <w:rFonts w:ascii="Symbol" w:hAnsi="Symbol" w:hint="default"/>
      </w:rPr>
    </w:lvl>
    <w:lvl w:ilvl="7" w:tplc="04190003" w:tentative="1">
      <w:start w:val="1"/>
      <w:numFmt w:val="bullet"/>
      <w:lvlText w:val="o"/>
      <w:lvlJc w:val="left"/>
      <w:pPr>
        <w:ind w:left="6046" w:hanging="360"/>
      </w:pPr>
      <w:rPr>
        <w:rFonts w:ascii="Courier New" w:hAnsi="Courier New" w:hint="default"/>
      </w:rPr>
    </w:lvl>
    <w:lvl w:ilvl="8" w:tplc="04190005" w:tentative="1">
      <w:start w:val="1"/>
      <w:numFmt w:val="bullet"/>
      <w:lvlText w:val=""/>
      <w:lvlJc w:val="left"/>
      <w:pPr>
        <w:ind w:left="6766" w:hanging="360"/>
      </w:pPr>
      <w:rPr>
        <w:rFonts w:ascii="Wingdings" w:hAnsi="Wingdings" w:hint="default"/>
      </w:rPr>
    </w:lvl>
  </w:abstractNum>
  <w:abstractNum w:abstractNumId="11" w15:restartNumberingAfterBreak="0">
    <w:nsid w:val="27786949"/>
    <w:multiLevelType w:val="multilevel"/>
    <w:tmpl w:val="C22CC70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1E315B"/>
    <w:multiLevelType w:val="hybridMultilevel"/>
    <w:tmpl w:val="F51A99CA"/>
    <w:lvl w:ilvl="0" w:tplc="47ACED3E">
      <w:start w:val="4"/>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39A40DFE"/>
    <w:multiLevelType w:val="multilevel"/>
    <w:tmpl w:val="8D72C5FA"/>
    <w:lvl w:ilvl="0">
      <w:start w:val="1"/>
      <w:numFmt w:val="decimal"/>
      <w:lvlText w:val="%1."/>
      <w:lvlJc w:val="left"/>
      <w:pPr>
        <w:ind w:left="-32767" w:firstLine="0"/>
      </w:pPr>
      <w:rPr>
        <w:rFonts w:hint="default"/>
        <w:b/>
      </w:rPr>
    </w:lvl>
    <w:lvl w:ilvl="1">
      <w:start w:val="1"/>
      <w:numFmt w:val="decimal"/>
      <w:isLgl/>
      <w:lvlText w:val="%1.%2"/>
      <w:lvlJc w:val="left"/>
      <w:pPr>
        <w:ind w:left="-32767" w:firstLine="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8828E5"/>
    <w:multiLevelType w:val="hybridMultilevel"/>
    <w:tmpl w:val="42541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610228"/>
    <w:multiLevelType w:val="multilevel"/>
    <w:tmpl w:val="042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444001EA"/>
    <w:multiLevelType w:val="hybridMultilevel"/>
    <w:tmpl w:val="AB4E5002"/>
    <w:lvl w:ilvl="0" w:tplc="DBCA682C">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6C4441"/>
    <w:multiLevelType w:val="hybridMultilevel"/>
    <w:tmpl w:val="F9200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8D6749"/>
    <w:multiLevelType w:val="hybridMultilevel"/>
    <w:tmpl w:val="4F087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F260AF"/>
    <w:multiLevelType w:val="hybridMultilevel"/>
    <w:tmpl w:val="D7348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6E0CD9"/>
    <w:multiLevelType w:val="hybridMultilevel"/>
    <w:tmpl w:val="06BA4D4C"/>
    <w:lvl w:ilvl="0" w:tplc="4D10D21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1" w15:restartNumberingAfterBreak="0">
    <w:nsid w:val="65165C3E"/>
    <w:multiLevelType w:val="hybridMultilevel"/>
    <w:tmpl w:val="3E6E8296"/>
    <w:lvl w:ilvl="0" w:tplc="2A80D1E0">
      <w:start w:val="1"/>
      <w:numFmt w:val="upperRoman"/>
      <w:lvlText w:val="%1."/>
      <w:lvlJc w:val="left"/>
      <w:pPr>
        <w:ind w:left="1800" w:hanging="72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2" w15:restartNumberingAfterBreak="0">
    <w:nsid w:val="69413664"/>
    <w:multiLevelType w:val="hybridMultilevel"/>
    <w:tmpl w:val="E37CA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BF0FBA"/>
    <w:multiLevelType w:val="hybridMultilevel"/>
    <w:tmpl w:val="2CC62436"/>
    <w:lvl w:ilvl="0" w:tplc="04190011">
      <w:start w:val="1"/>
      <w:numFmt w:val="decimal"/>
      <w:lvlText w:val="%1)"/>
      <w:lvlJc w:val="left"/>
      <w:pPr>
        <w:tabs>
          <w:tab w:val="num" w:pos="786"/>
        </w:tabs>
        <w:ind w:left="786" w:hanging="360"/>
      </w:pPr>
    </w:lvl>
    <w:lvl w:ilvl="1" w:tplc="A5F66666">
      <w:start w:val="1"/>
      <w:numFmt w:val="bullet"/>
      <w:lvlText w:val="-"/>
      <w:lvlJc w:val="left"/>
      <w:pPr>
        <w:tabs>
          <w:tab w:val="num" w:pos="1506"/>
        </w:tabs>
        <w:ind w:left="1506" w:hanging="360"/>
      </w:pPr>
      <w:rPr>
        <w:rFonts w:ascii="Times New Roman" w:eastAsia="Times New Roman" w:hAnsi="Times New Roman" w:cs="Times New Roman"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4" w15:restartNumberingAfterBreak="0">
    <w:nsid w:val="732A50C8"/>
    <w:multiLevelType w:val="hybridMultilevel"/>
    <w:tmpl w:val="051E9C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3E56452"/>
    <w:multiLevelType w:val="hybridMultilevel"/>
    <w:tmpl w:val="ACB42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C661E76"/>
    <w:multiLevelType w:val="hybridMultilevel"/>
    <w:tmpl w:val="2AFEC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C305A4"/>
    <w:multiLevelType w:val="hybridMultilevel"/>
    <w:tmpl w:val="0A8623AE"/>
    <w:lvl w:ilvl="0" w:tplc="09569D7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3"/>
  </w:num>
  <w:num w:numId="11">
    <w:abstractNumId w:val="22"/>
  </w:num>
  <w:num w:numId="12">
    <w:abstractNumId w:val="7"/>
  </w:num>
  <w:num w:numId="13">
    <w:abstractNumId w:val="17"/>
  </w:num>
  <w:num w:numId="14">
    <w:abstractNumId w:val="25"/>
  </w:num>
  <w:num w:numId="15">
    <w:abstractNumId w:val="18"/>
  </w:num>
  <w:num w:numId="16">
    <w:abstractNumId w:val="4"/>
  </w:num>
  <w:num w:numId="17">
    <w:abstractNumId w:val="10"/>
  </w:num>
  <w:num w:numId="18">
    <w:abstractNumId w:val="19"/>
  </w:num>
  <w:num w:numId="19">
    <w:abstractNumId w:val="26"/>
  </w:num>
  <w:num w:numId="20">
    <w:abstractNumId w:val="16"/>
  </w:num>
  <w:num w:numId="21">
    <w:abstractNumId w:val="9"/>
  </w:num>
  <w:num w:numId="22">
    <w:abstractNumId w:val="20"/>
  </w:num>
  <w:num w:numId="23">
    <w:abstractNumId w:val="24"/>
  </w:num>
  <w:num w:numId="24">
    <w:abstractNumId w:val="12"/>
  </w:num>
  <w:num w:numId="25">
    <w:abstractNumId w:val="15"/>
  </w:num>
  <w:num w:numId="26">
    <w:abstractNumId w:val="27"/>
  </w:num>
  <w:num w:numId="27">
    <w:abstractNumId w:val="0"/>
  </w:num>
  <w:num w:numId="28">
    <w:abstractNumId w:val="1"/>
  </w:num>
  <w:num w:numId="29">
    <w:abstractNumId w:val="11"/>
  </w:num>
  <w:num w:numId="30">
    <w:abstractNumId w:val="14"/>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509"/>
    <w:rsid w:val="000069F8"/>
    <w:rsid w:val="00084BCD"/>
    <w:rsid w:val="000C12FC"/>
    <w:rsid w:val="001E0A42"/>
    <w:rsid w:val="00297DDC"/>
    <w:rsid w:val="002D233C"/>
    <w:rsid w:val="00493BEB"/>
    <w:rsid w:val="004C2BB8"/>
    <w:rsid w:val="00505833"/>
    <w:rsid w:val="00535D6C"/>
    <w:rsid w:val="005A4BB9"/>
    <w:rsid w:val="00643EE1"/>
    <w:rsid w:val="00695E3A"/>
    <w:rsid w:val="00777DB3"/>
    <w:rsid w:val="00884D4B"/>
    <w:rsid w:val="00895D4B"/>
    <w:rsid w:val="00974FEB"/>
    <w:rsid w:val="00A01509"/>
    <w:rsid w:val="00A10270"/>
    <w:rsid w:val="00B57269"/>
    <w:rsid w:val="00BA69C7"/>
    <w:rsid w:val="00BE6779"/>
    <w:rsid w:val="00C368B5"/>
    <w:rsid w:val="00C73D55"/>
    <w:rsid w:val="00CB507E"/>
    <w:rsid w:val="00D527A7"/>
    <w:rsid w:val="00D731A5"/>
    <w:rsid w:val="00DB1BBB"/>
    <w:rsid w:val="00E03159"/>
    <w:rsid w:val="00EA7BF9"/>
    <w:rsid w:val="00F1763A"/>
    <w:rsid w:val="00F42E59"/>
    <w:rsid w:val="00F466DA"/>
    <w:rsid w:val="00F50DDC"/>
    <w:rsid w:val="00F75959"/>
    <w:rsid w:val="00FB7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531B"/>
  <w15:docId w15:val="{01734A47-351A-41E8-BF97-9FF4F0D8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779"/>
    <w:pPr>
      <w:spacing w:after="0" w:line="240" w:lineRule="auto"/>
    </w:pPr>
    <w:rPr>
      <w:rFonts w:ascii="Times New Roman" w:eastAsia="Times New Roman" w:hAnsi="Times New Roman" w:cs="Times New Roman"/>
      <w:sz w:val="21"/>
      <w:szCs w:val="21"/>
      <w:lang w:val="uk-UA" w:eastAsia="ru-RU"/>
    </w:rPr>
  </w:style>
  <w:style w:type="paragraph" w:styleId="1">
    <w:name w:val="heading 1"/>
    <w:basedOn w:val="a"/>
    <w:link w:val="10"/>
    <w:uiPriority w:val="9"/>
    <w:qFormat/>
    <w:rsid w:val="00E03159"/>
    <w:pPr>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Знак"/>
    <w:basedOn w:val="a"/>
    <w:link w:val="11"/>
    <w:qFormat/>
    <w:rsid w:val="00BE6779"/>
    <w:pPr>
      <w:tabs>
        <w:tab w:val="center" w:pos="4819"/>
        <w:tab w:val="right" w:pos="9639"/>
      </w:tabs>
    </w:pPr>
    <w:rPr>
      <w:lang w:val="x-none"/>
    </w:rPr>
  </w:style>
  <w:style w:type="character" w:customStyle="1" w:styleId="a4">
    <w:name w:val="Нижний колонтитул Знак"/>
    <w:basedOn w:val="a0"/>
    <w:uiPriority w:val="99"/>
    <w:semiHidden/>
    <w:rsid w:val="00BE6779"/>
    <w:rPr>
      <w:rFonts w:ascii="Times New Roman" w:eastAsia="Times New Roman" w:hAnsi="Times New Roman" w:cs="Times New Roman"/>
      <w:sz w:val="21"/>
      <w:szCs w:val="21"/>
      <w:lang w:val="uk-UA" w:eastAsia="ru-RU"/>
    </w:rPr>
  </w:style>
  <w:style w:type="paragraph" w:styleId="a5">
    <w:name w:val="List Paragraph"/>
    <w:aliases w:val="Number Bullets"/>
    <w:basedOn w:val="a"/>
    <w:link w:val="a6"/>
    <w:uiPriority w:val="34"/>
    <w:qFormat/>
    <w:rsid w:val="00BE6779"/>
    <w:pPr>
      <w:ind w:left="708"/>
    </w:pPr>
    <w:rPr>
      <w:sz w:val="22"/>
      <w:szCs w:val="20"/>
    </w:rPr>
  </w:style>
  <w:style w:type="character" w:customStyle="1" w:styleId="11">
    <w:name w:val="Нижний колонтитул Знак1"/>
    <w:aliases w:val="Знак Знак"/>
    <w:link w:val="a3"/>
    <w:rsid w:val="00BE6779"/>
    <w:rPr>
      <w:rFonts w:ascii="Times New Roman" w:eastAsia="Times New Roman" w:hAnsi="Times New Roman" w:cs="Times New Roman"/>
      <w:sz w:val="21"/>
      <w:szCs w:val="21"/>
      <w:lang w:val="x-none" w:eastAsia="ru-RU"/>
    </w:rPr>
  </w:style>
  <w:style w:type="character" w:customStyle="1" w:styleId="a6">
    <w:name w:val="Абзац списка Знак"/>
    <w:aliases w:val="Number Bullets Знак"/>
    <w:link w:val="a5"/>
    <w:uiPriority w:val="34"/>
    <w:locked/>
    <w:rsid w:val="00BE6779"/>
    <w:rPr>
      <w:rFonts w:ascii="Times New Roman" w:eastAsia="Times New Roman" w:hAnsi="Times New Roman" w:cs="Times New Roman"/>
      <w:szCs w:val="20"/>
      <w:lang w:val="uk-UA" w:eastAsia="ru-RU"/>
    </w:rPr>
  </w:style>
  <w:style w:type="paragraph" w:styleId="a7">
    <w:name w:val="Balloon Text"/>
    <w:basedOn w:val="a"/>
    <w:link w:val="a8"/>
    <w:unhideWhenUsed/>
    <w:rsid w:val="00F1763A"/>
    <w:rPr>
      <w:rFonts w:ascii="Segoe UI" w:hAnsi="Segoe UI" w:cs="Segoe UI"/>
      <w:sz w:val="18"/>
      <w:szCs w:val="18"/>
    </w:rPr>
  </w:style>
  <w:style w:type="character" w:customStyle="1" w:styleId="a8">
    <w:name w:val="Текст выноски Знак"/>
    <w:basedOn w:val="a0"/>
    <w:link w:val="a7"/>
    <w:rsid w:val="00F1763A"/>
    <w:rPr>
      <w:rFonts w:ascii="Segoe UI" w:eastAsia="Times New Roman" w:hAnsi="Segoe UI" w:cs="Segoe UI"/>
      <w:sz w:val="18"/>
      <w:szCs w:val="18"/>
      <w:lang w:val="uk-UA" w:eastAsia="ru-RU"/>
    </w:rPr>
  </w:style>
  <w:style w:type="paragraph" w:customStyle="1" w:styleId="rvps2">
    <w:name w:val="rvps2"/>
    <w:basedOn w:val="a"/>
    <w:rsid w:val="00D731A5"/>
    <w:pPr>
      <w:suppressAutoHyphens/>
      <w:spacing w:before="280" w:after="280"/>
    </w:pPr>
    <w:rPr>
      <w:rFonts w:eastAsia="Calibri"/>
      <w:sz w:val="24"/>
      <w:szCs w:val="24"/>
      <w:lang w:val="ru-RU" w:eastAsia="zh-CN"/>
    </w:rPr>
  </w:style>
  <w:style w:type="character" w:customStyle="1" w:styleId="ListParagraphChar">
    <w:name w:val="List Paragraph Char"/>
    <w:link w:val="ListParagraph1"/>
    <w:locked/>
    <w:rsid w:val="00D731A5"/>
    <w:rPr>
      <w:rFonts w:ascii="Times New Roman CYR" w:eastAsia="Calibri" w:hAnsi="Times New Roman CYR" w:cs="Times New Roman"/>
      <w:sz w:val="24"/>
      <w:szCs w:val="24"/>
      <w:lang w:eastAsia="zh-CN"/>
    </w:rPr>
  </w:style>
  <w:style w:type="paragraph" w:customStyle="1" w:styleId="ListParagraph1">
    <w:name w:val="List Paragraph1"/>
    <w:basedOn w:val="a"/>
    <w:link w:val="ListParagraphChar"/>
    <w:qFormat/>
    <w:rsid w:val="00D731A5"/>
    <w:pPr>
      <w:suppressAutoHyphens/>
      <w:spacing w:line="240" w:lineRule="atLeast"/>
      <w:ind w:left="720"/>
      <w:jc w:val="both"/>
    </w:pPr>
    <w:rPr>
      <w:rFonts w:ascii="Times New Roman CYR" w:eastAsia="Calibri" w:hAnsi="Times New Roman CYR"/>
      <w:sz w:val="24"/>
      <w:szCs w:val="24"/>
      <w:lang w:val="ru-RU" w:eastAsia="zh-CN"/>
    </w:rPr>
  </w:style>
  <w:style w:type="character" w:customStyle="1" w:styleId="a9">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uiPriority w:val="99"/>
    <w:locked/>
    <w:rsid w:val="00084BCD"/>
    <w:rPr>
      <w:sz w:val="24"/>
      <w:szCs w:val="24"/>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18 Знак"/>
    <w:basedOn w:val="a"/>
    <w:link w:val="a9"/>
    <w:uiPriority w:val="99"/>
    <w:unhideWhenUsed/>
    <w:qFormat/>
    <w:rsid w:val="00084BCD"/>
    <w:pPr>
      <w:widowControl w:val="0"/>
      <w:autoSpaceDE w:val="0"/>
      <w:autoSpaceDN w:val="0"/>
      <w:spacing w:after="120"/>
    </w:pPr>
    <w:rPr>
      <w:rFonts w:asciiTheme="minorHAnsi" w:eastAsiaTheme="minorHAnsi" w:hAnsiTheme="minorHAnsi" w:cstheme="minorBidi"/>
      <w:sz w:val="24"/>
      <w:szCs w:val="24"/>
      <w:lang w:val="ru-RU" w:eastAsia="en-US"/>
    </w:rPr>
  </w:style>
  <w:style w:type="character" w:customStyle="1" w:styleId="10">
    <w:name w:val="Заголовок 1 Знак"/>
    <w:basedOn w:val="a0"/>
    <w:link w:val="1"/>
    <w:uiPriority w:val="9"/>
    <w:rsid w:val="00E03159"/>
    <w:rPr>
      <w:rFonts w:ascii="Times New Roman" w:eastAsia="Times New Roman" w:hAnsi="Times New Roman" w:cs="Times New Roman"/>
      <w:b/>
      <w:bCs/>
      <w:kern w:val="36"/>
      <w:sz w:val="48"/>
      <w:szCs w:val="48"/>
      <w:lang w:eastAsia="ru-RU"/>
    </w:rPr>
  </w:style>
  <w:style w:type="paragraph" w:customStyle="1" w:styleId="Normal1">
    <w:name w:val="Normal1"/>
    <w:link w:val="Normal"/>
    <w:rsid w:val="00E03159"/>
    <w:pPr>
      <w:widowControl w:val="0"/>
      <w:suppressAutoHyphens/>
      <w:snapToGrid w:val="0"/>
      <w:spacing w:after="0" w:line="300" w:lineRule="auto"/>
      <w:ind w:firstLine="1300"/>
    </w:pPr>
    <w:rPr>
      <w:rFonts w:ascii="Times New Roman" w:eastAsia="Times New Roman" w:hAnsi="Times New Roman" w:cs="Times New Roman"/>
      <w:lang w:val="uk-UA" w:eastAsia="zh-CN"/>
    </w:rPr>
  </w:style>
  <w:style w:type="character" w:customStyle="1" w:styleId="Normal">
    <w:name w:val="Normal Знак"/>
    <w:link w:val="Normal1"/>
    <w:locked/>
    <w:rsid w:val="00E03159"/>
    <w:rPr>
      <w:rFonts w:ascii="Times New Roman" w:eastAsia="Times New Roman" w:hAnsi="Times New Roman" w:cs="Times New Roman"/>
      <w:lang w:val="uk-UA" w:eastAsia="zh-CN"/>
    </w:rPr>
  </w:style>
  <w:style w:type="paragraph" w:customStyle="1" w:styleId="12">
    <w:name w:val="Абзац списка1"/>
    <w:basedOn w:val="a"/>
    <w:rsid w:val="00535D6C"/>
    <w:pPr>
      <w:ind w:left="720"/>
    </w:pPr>
    <w:rPr>
      <w:sz w:val="24"/>
      <w:szCs w:val="24"/>
      <w:lang w:eastAsia="uk-UA"/>
    </w:rPr>
  </w:style>
  <w:style w:type="table" w:styleId="ab">
    <w:name w:val="Table Grid"/>
    <w:basedOn w:val="a1"/>
    <w:uiPriority w:val="59"/>
    <w:rsid w:val="00535D6C"/>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qFormat/>
    <w:rsid w:val="00535D6C"/>
    <w:pPr>
      <w:spacing w:after="0" w:line="240" w:lineRule="auto"/>
    </w:pPr>
    <w:rPr>
      <w:rFonts w:ascii="Calibri" w:eastAsia="Times New Roman" w:hAnsi="Calibri" w:cs="Times New Roman"/>
      <w:lang w:eastAsia="ru-RU"/>
    </w:rPr>
  </w:style>
  <w:style w:type="character" w:styleId="ae">
    <w:name w:val="Hyperlink"/>
    <w:uiPriority w:val="99"/>
    <w:unhideWhenUsed/>
    <w:rsid w:val="00535D6C"/>
    <w:rPr>
      <w:color w:val="0000FF"/>
      <w:u w:val="single"/>
    </w:rPr>
  </w:style>
  <w:style w:type="paragraph" w:styleId="af">
    <w:name w:val="Body Text"/>
    <w:basedOn w:val="a"/>
    <w:link w:val="af0"/>
    <w:rsid w:val="00535D6C"/>
    <w:pPr>
      <w:widowControl w:val="0"/>
      <w:autoSpaceDE w:val="0"/>
      <w:autoSpaceDN w:val="0"/>
      <w:spacing w:after="120"/>
    </w:pPr>
    <w:rPr>
      <w:rFonts w:ascii="Times New Roman CYR" w:hAnsi="Times New Roman CYR" w:cs="Times New Roman CYR"/>
      <w:sz w:val="24"/>
      <w:szCs w:val="24"/>
      <w:lang w:val="ru-RU"/>
    </w:rPr>
  </w:style>
  <w:style w:type="character" w:customStyle="1" w:styleId="af0">
    <w:name w:val="Основной текст Знак"/>
    <w:basedOn w:val="a0"/>
    <w:link w:val="af"/>
    <w:rsid w:val="00535D6C"/>
    <w:rPr>
      <w:rFonts w:ascii="Times New Roman CYR" w:eastAsia="Times New Roman" w:hAnsi="Times New Roman CYR" w:cs="Times New Roman CYR"/>
      <w:sz w:val="24"/>
      <w:szCs w:val="24"/>
      <w:lang w:eastAsia="ru-RU"/>
    </w:rPr>
  </w:style>
  <w:style w:type="character" w:customStyle="1" w:styleId="ad">
    <w:name w:val="Без интервала Знак"/>
    <w:link w:val="ac"/>
    <w:rsid w:val="00535D6C"/>
    <w:rPr>
      <w:rFonts w:ascii="Calibri" w:eastAsia="Times New Roman" w:hAnsi="Calibri" w:cs="Times New Roman"/>
      <w:lang w:eastAsia="ru-RU"/>
    </w:rPr>
  </w:style>
  <w:style w:type="character" w:customStyle="1" w:styleId="unknown1">
    <w:name w:val="unknown1"/>
    <w:rsid w:val="00535D6C"/>
    <w:rPr>
      <w:color w:val="FF0000"/>
    </w:rPr>
  </w:style>
  <w:style w:type="paragraph" w:customStyle="1" w:styleId="CharChar">
    <w:name w:val="Char Знак Знак Char Знак Знак Знак Знак Знак Знак Знак Знак Знак Знак Знак Знак"/>
    <w:basedOn w:val="a"/>
    <w:rsid w:val="00535D6C"/>
    <w:rPr>
      <w:rFonts w:ascii="Verdana" w:hAnsi="Verdana" w:cs="Verdana"/>
      <w:sz w:val="20"/>
      <w:szCs w:val="20"/>
      <w:lang w:val="en-US" w:eastAsia="en-US"/>
    </w:rPr>
  </w:style>
  <w:style w:type="character" w:customStyle="1" w:styleId="WW8Num4z0">
    <w:name w:val="WW8Num4z0"/>
    <w:rsid w:val="00535D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7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1689</Words>
  <Characters>9631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уауа</cp:lastModifiedBy>
  <cp:revision>18</cp:revision>
  <cp:lastPrinted>2023-06-08T11:38:00Z</cp:lastPrinted>
  <dcterms:created xsi:type="dcterms:W3CDTF">2023-02-16T09:13:00Z</dcterms:created>
  <dcterms:modified xsi:type="dcterms:W3CDTF">2023-06-12T08:02:00Z</dcterms:modified>
</cp:coreProperties>
</file>