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1A5" w:rsidRPr="008665DF" w:rsidRDefault="00D731A5" w:rsidP="00D731A5">
      <w:pPr>
        <w:jc w:val="right"/>
        <w:rPr>
          <w:b/>
          <w:bCs/>
          <w:sz w:val="24"/>
          <w:szCs w:val="24"/>
        </w:rPr>
      </w:pPr>
      <w:bookmarkStart w:id="0" w:name="_Hlk64447087"/>
      <w:r w:rsidRPr="008665DF">
        <w:rPr>
          <w:b/>
          <w:bCs/>
          <w:sz w:val="24"/>
          <w:szCs w:val="24"/>
        </w:rPr>
        <w:t xml:space="preserve">Додаток № </w:t>
      </w:r>
      <w:r w:rsidR="00DB1BBB" w:rsidRPr="008665DF">
        <w:rPr>
          <w:b/>
          <w:bCs/>
          <w:sz w:val="24"/>
          <w:szCs w:val="24"/>
        </w:rPr>
        <w:t>2</w:t>
      </w:r>
      <w:r w:rsidR="006D19F0">
        <w:rPr>
          <w:b/>
          <w:bCs/>
          <w:sz w:val="24"/>
          <w:szCs w:val="24"/>
        </w:rPr>
        <w:t>4</w:t>
      </w:r>
      <w:bookmarkStart w:id="1" w:name="_GoBack"/>
      <w:bookmarkEnd w:id="1"/>
    </w:p>
    <w:p w:rsidR="00D731A5" w:rsidRPr="008665DF" w:rsidRDefault="00D731A5" w:rsidP="00D731A5">
      <w:pPr>
        <w:jc w:val="right"/>
        <w:rPr>
          <w:bCs/>
          <w:sz w:val="24"/>
          <w:szCs w:val="24"/>
        </w:rPr>
      </w:pPr>
      <w:r w:rsidRPr="008665DF">
        <w:rPr>
          <w:b/>
          <w:sz w:val="24"/>
          <w:szCs w:val="24"/>
        </w:rPr>
        <w:t xml:space="preserve"> </w:t>
      </w:r>
    </w:p>
    <w:p w:rsidR="00D731A5" w:rsidRPr="008665DF" w:rsidRDefault="00D731A5" w:rsidP="00D731A5">
      <w:pPr>
        <w:ind w:left="7080"/>
        <w:rPr>
          <w:b/>
          <w:sz w:val="20"/>
          <w:szCs w:val="20"/>
        </w:rPr>
      </w:pPr>
    </w:p>
    <w:p w:rsidR="00D731A5" w:rsidRPr="008665DF" w:rsidRDefault="00D731A5" w:rsidP="00D731A5">
      <w:pPr>
        <w:pStyle w:val="rvps2"/>
        <w:shd w:val="clear" w:color="auto" w:fill="FFFFFF"/>
        <w:spacing w:before="0" w:after="0"/>
        <w:ind w:left="142"/>
        <w:jc w:val="center"/>
        <w:textAlignment w:val="baseline"/>
        <w:rPr>
          <w:b/>
          <w:szCs w:val="28"/>
          <w:lang w:val="uk-UA"/>
        </w:rPr>
      </w:pPr>
      <w:r w:rsidRPr="008665DF">
        <w:rPr>
          <w:b/>
          <w:szCs w:val="28"/>
          <w:lang w:val="uk-UA"/>
        </w:rPr>
        <w:t>Технічні вимоги до предмету закупівлі</w:t>
      </w:r>
    </w:p>
    <w:p w:rsidR="00084BCD" w:rsidRPr="008665DF" w:rsidRDefault="002F344A" w:rsidP="00084BCD">
      <w:pPr>
        <w:jc w:val="center"/>
        <w:rPr>
          <w:b/>
          <w:bCs/>
          <w:sz w:val="24"/>
          <w:szCs w:val="36"/>
        </w:rPr>
      </w:pPr>
      <w:r w:rsidRPr="002F344A">
        <w:rPr>
          <w:b/>
          <w:bCs/>
          <w:sz w:val="24"/>
          <w:szCs w:val="36"/>
        </w:rPr>
        <w:t>«код  ДК 021:2015:  33110000-4 – Візуалізаційне обладнання для потреб медицини, стоматології та ветеринарної медицини (40761 – Загальноприйнята ультразвукова система візуалізації (Система ультразвукової діагностики, в тому числі датчики))»</w:t>
      </w:r>
    </w:p>
    <w:p w:rsidR="00D731A5" w:rsidRPr="008665DF" w:rsidRDefault="00D731A5" w:rsidP="00D731A5">
      <w:pPr>
        <w:jc w:val="center"/>
        <w:rPr>
          <w:b/>
          <w:bCs/>
          <w:sz w:val="24"/>
          <w:szCs w:val="36"/>
        </w:rPr>
      </w:pPr>
    </w:p>
    <w:p w:rsidR="00D731A5" w:rsidRPr="008665DF" w:rsidRDefault="00D731A5" w:rsidP="00D731A5">
      <w:pPr>
        <w:rPr>
          <w:b/>
          <w:bCs/>
          <w:sz w:val="24"/>
          <w:szCs w:val="24"/>
        </w:rPr>
      </w:pPr>
      <w:r w:rsidRPr="008665DF">
        <w:rPr>
          <w:b/>
          <w:bCs/>
          <w:sz w:val="24"/>
          <w:szCs w:val="24"/>
        </w:rPr>
        <w:t xml:space="preserve">   Кількість:</w:t>
      </w:r>
    </w:p>
    <w:tbl>
      <w:tblPr>
        <w:tblW w:w="4970" w:type="pct"/>
        <w:tblInd w:w="108" w:type="dxa"/>
        <w:tblLayout w:type="fixed"/>
        <w:tblLook w:val="04A0" w:firstRow="1" w:lastRow="0" w:firstColumn="1" w:lastColumn="0" w:noHBand="0" w:noVBand="1"/>
      </w:tblPr>
      <w:tblGrid>
        <w:gridCol w:w="428"/>
        <w:gridCol w:w="1268"/>
        <w:gridCol w:w="6330"/>
        <w:gridCol w:w="1331"/>
        <w:gridCol w:w="1261"/>
      </w:tblGrid>
      <w:tr w:rsidR="00CE5AE0" w:rsidRPr="008665DF" w:rsidTr="00CE5AE0">
        <w:trPr>
          <w:trHeight w:val="445"/>
          <w:tblHeader/>
        </w:trPr>
        <w:tc>
          <w:tcPr>
            <w:tcW w:w="201" w:type="pct"/>
            <w:tcBorders>
              <w:top w:val="single" w:sz="4" w:space="0" w:color="auto"/>
              <w:left w:val="single" w:sz="4" w:space="0" w:color="auto"/>
              <w:bottom w:val="single" w:sz="4" w:space="0" w:color="auto"/>
              <w:right w:val="single" w:sz="4" w:space="0" w:color="auto"/>
            </w:tcBorders>
            <w:noWrap/>
            <w:vAlign w:val="center"/>
            <w:hideMark/>
          </w:tcPr>
          <w:p w:rsidR="008665DF" w:rsidRPr="008665DF" w:rsidRDefault="008665DF" w:rsidP="00CE5AE0">
            <w:pPr>
              <w:ind w:left="-108" w:right="-108"/>
              <w:jc w:val="center"/>
              <w:rPr>
                <w:b/>
                <w:sz w:val="24"/>
                <w:szCs w:val="24"/>
                <w:lang w:eastAsia="uk-UA"/>
              </w:rPr>
            </w:pPr>
            <w:r w:rsidRPr="008665DF">
              <w:rPr>
                <w:b/>
                <w:sz w:val="24"/>
                <w:szCs w:val="24"/>
                <w:lang w:eastAsia="uk-UA"/>
              </w:rPr>
              <w:t>№</w:t>
            </w:r>
          </w:p>
          <w:p w:rsidR="008665DF" w:rsidRPr="008665DF" w:rsidRDefault="008665DF" w:rsidP="00CE5AE0">
            <w:pPr>
              <w:ind w:left="-108" w:right="-108"/>
              <w:jc w:val="center"/>
              <w:rPr>
                <w:b/>
                <w:sz w:val="24"/>
                <w:szCs w:val="24"/>
                <w:lang w:eastAsia="uk-UA"/>
              </w:rPr>
            </w:pPr>
            <w:r w:rsidRPr="008665DF">
              <w:rPr>
                <w:b/>
                <w:sz w:val="24"/>
                <w:szCs w:val="24"/>
                <w:lang w:eastAsia="uk-UA"/>
              </w:rPr>
              <w:t>п/п</w:t>
            </w:r>
          </w:p>
        </w:tc>
        <w:tc>
          <w:tcPr>
            <w:tcW w:w="597" w:type="pct"/>
            <w:tcBorders>
              <w:top w:val="single" w:sz="4" w:space="0" w:color="auto"/>
              <w:left w:val="nil"/>
              <w:bottom w:val="single" w:sz="4" w:space="0" w:color="auto"/>
              <w:right w:val="single" w:sz="4" w:space="0" w:color="auto"/>
            </w:tcBorders>
            <w:hideMark/>
          </w:tcPr>
          <w:p w:rsidR="008665DF" w:rsidRPr="008665DF" w:rsidRDefault="008665DF" w:rsidP="003B6DD6">
            <w:pPr>
              <w:jc w:val="center"/>
              <w:rPr>
                <w:b/>
                <w:sz w:val="24"/>
                <w:szCs w:val="24"/>
                <w:lang w:eastAsia="uk-UA"/>
              </w:rPr>
            </w:pPr>
            <w:r w:rsidRPr="008665DF">
              <w:rPr>
                <w:b/>
                <w:sz w:val="24"/>
                <w:szCs w:val="24"/>
                <w:lang w:eastAsia="uk-UA"/>
              </w:rPr>
              <w:t>Код НК 024:2023</w:t>
            </w:r>
          </w:p>
        </w:tc>
        <w:tc>
          <w:tcPr>
            <w:tcW w:w="2980" w:type="pct"/>
            <w:tcBorders>
              <w:top w:val="single" w:sz="4" w:space="0" w:color="auto"/>
              <w:left w:val="single" w:sz="4" w:space="0" w:color="auto"/>
              <w:bottom w:val="single" w:sz="4" w:space="0" w:color="auto"/>
              <w:right w:val="single" w:sz="4" w:space="0" w:color="auto"/>
            </w:tcBorders>
            <w:noWrap/>
            <w:vAlign w:val="center"/>
            <w:hideMark/>
          </w:tcPr>
          <w:p w:rsidR="008665DF" w:rsidRPr="008665DF" w:rsidRDefault="008665DF" w:rsidP="003B6DD6">
            <w:pPr>
              <w:jc w:val="center"/>
              <w:rPr>
                <w:b/>
                <w:sz w:val="24"/>
                <w:szCs w:val="24"/>
                <w:lang w:eastAsia="uk-UA"/>
              </w:rPr>
            </w:pPr>
            <w:r w:rsidRPr="008665DF">
              <w:rPr>
                <w:b/>
                <w:sz w:val="24"/>
                <w:szCs w:val="24"/>
                <w:lang w:eastAsia="uk-UA"/>
              </w:rPr>
              <w:t>Найменування</w:t>
            </w:r>
          </w:p>
        </w:tc>
        <w:tc>
          <w:tcPr>
            <w:tcW w:w="627" w:type="pct"/>
            <w:tcBorders>
              <w:top w:val="single" w:sz="4" w:space="0" w:color="auto"/>
              <w:left w:val="nil"/>
              <w:bottom w:val="single" w:sz="4" w:space="0" w:color="auto"/>
              <w:right w:val="single" w:sz="4" w:space="0" w:color="auto"/>
            </w:tcBorders>
            <w:noWrap/>
            <w:vAlign w:val="center"/>
            <w:hideMark/>
          </w:tcPr>
          <w:p w:rsidR="008665DF" w:rsidRPr="008665DF" w:rsidRDefault="008665DF" w:rsidP="003B6DD6">
            <w:pPr>
              <w:jc w:val="center"/>
              <w:rPr>
                <w:b/>
                <w:sz w:val="24"/>
                <w:szCs w:val="24"/>
                <w:lang w:eastAsia="uk-UA"/>
              </w:rPr>
            </w:pPr>
            <w:r w:rsidRPr="008665DF">
              <w:rPr>
                <w:b/>
                <w:sz w:val="24"/>
                <w:szCs w:val="24"/>
                <w:lang w:eastAsia="uk-UA"/>
              </w:rPr>
              <w:t>Кількість</w:t>
            </w:r>
          </w:p>
        </w:tc>
        <w:tc>
          <w:tcPr>
            <w:tcW w:w="594" w:type="pct"/>
            <w:tcBorders>
              <w:top w:val="single" w:sz="4" w:space="0" w:color="auto"/>
              <w:left w:val="nil"/>
              <w:bottom w:val="single" w:sz="4" w:space="0" w:color="auto"/>
              <w:right w:val="single" w:sz="4" w:space="0" w:color="auto"/>
            </w:tcBorders>
            <w:vAlign w:val="center"/>
            <w:hideMark/>
          </w:tcPr>
          <w:p w:rsidR="008665DF" w:rsidRPr="008665DF" w:rsidRDefault="008665DF" w:rsidP="003B6DD6">
            <w:pPr>
              <w:jc w:val="center"/>
              <w:rPr>
                <w:b/>
                <w:sz w:val="24"/>
                <w:szCs w:val="24"/>
                <w:lang w:eastAsia="uk-UA"/>
              </w:rPr>
            </w:pPr>
            <w:r w:rsidRPr="008665DF">
              <w:rPr>
                <w:b/>
                <w:sz w:val="24"/>
                <w:szCs w:val="24"/>
                <w:lang w:eastAsia="uk-UA"/>
              </w:rPr>
              <w:t>Одиниця виміру</w:t>
            </w:r>
          </w:p>
        </w:tc>
      </w:tr>
      <w:tr w:rsidR="00CE5AE0" w:rsidRPr="008665DF" w:rsidTr="00CE5AE0">
        <w:trPr>
          <w:trHeight w:val="70"/>
          <w:tblHeader/>
        </w:trPr>
        <w:tc>
          <w:tcPr>
            <w:tcW w:w="201" w:type="pct"/>
            <w:tcBorders>
              <w:top w:val="single" w:sz="4" w:space="0" w:color="auto"/>
              <w:left w:val="single" w:sz="4" w:space="0" w:color="auto"/>
              <w:bottom w:val="single" w:sz="4" w:space="0" w:color="auto"/>
              <w:right w:val="single" w:sz="4" w:space="0" w:color="auto"/>
            </w:tcBorders>
            <w:noWrap/>
            <w:vAlign w:val="center"/>
          </w:tcPr>
          <w:p w:rsidR="008665DF" w:rsidRPr="008665DF" w:rsidRDefault="008665DF" w:rsidP="00CE5AE0">
            <w:pPr>
              <w:pStyle w:val="a5"/>
              <w:numPr>
                <w:ilvl w:val="0"/>
                <w:numId w:val="32"/>
              </w:numPr>
              <w:ind w:left="-108" w:right="-107" w:firstLine="0"/>
              <w:contextualSpacing/>
              <w:rPr>
                <w:sz w:val="24"/>
                <w:szCs w:val="24"/>
                <w:lang w:eastAsia="uk-UA"/>
              </w:rPr>
            </w:pPr>
          </w:p>
        </w:tc>
        <w:tc>
          <w:tcPr>
            <w:tcW w:w="597" w:type="pct"/>
            <w:tcBorders>
              <w:top w:val="single" w:sz="4" w:space="0" w:color="auto"/>
              <w:left w:val="nil"/>
              <w:bottom w:val="single" w:sz="4" w:space="0" w:color="auto"/>
              <w:right w:val="single" w:sz="4" w:space="0" w:color="auto"/>
            </w:tcBorders>
            <w:vAlign w:val="center"/>
            <w:hideMark/>
          </w:tcPr>
          <w:p w:rsidR="008665DF" w:rsidRPr="008665DF" w:rsidRDefault="008A415C" w:rsidP="003B6DD6">
            <w:pPr>
              <w:jc w:val="center"/>
              <w:rPr>
                <w:sz w:val="24"/>
                <w:szCs w:val="24"/>
              </w:rPr>
            </w:pPr>
            <w:r w:rsidRPr="00332761">
              <w:rPr>
                <w:b/>
                <w:bCs/>
                <w:sz w:val="24"/>
                <w:szCs w:val="36"/>
              </w:rPr>
              <w:t>40761</w:t>
            </w:r>
          </w:p>
        </w:tc>
        <w:tc>
          <w:tcPr>
            <w:tcW w:w="2980" w:type="pct"/>
            <w:tcBorders>
              <w:top w:val="single" w:sz="4" w:space="0" w:color="auto"/>
              <w:left w:val="single" w:sz="4" w:space="0" w:color="auto"/>
              <w:bottom w:val="single" w:sz="4" w:space="0" w:color="auto"/>
              <w:right w:val="single" w:sz="4" w:space="0" w:color="auto"/>
            </w:tcBorders>
            <w:noWrap/>
            <w:vAlign w:val="center"/>
            <w:hideMark/>
          </w:tcPr>
          <w:p w:rsidR="008665DF" w:rsidRPr="008665DF" w:rsidRDefault="008A415C" w:rsidP="003B6DD6">
            <w:pPr>
              <w:rPr>
                <w:sz w:val="24"/>
                <w:szCs w:val="24"/>
              </w:rPr>
            </w:pPr>
            <w:r w:rsidRPr="00332761">
              <w:rPr>
                <w:b/>
                <w:bCs/>
                <w:sz w:val="24"/>
                <w:szCs w:val="36"/>
              </w:rPr>
              <w:t>Система ультразвукової діагностики, в тому числі датчики</w:t>
            </w:r>
          </w:p>
        </w:tc>
        <w:tc>
          <w:tcPr>
            <w:tcW w:w="627" w:type="pct"/>
            <w:tcBorders>
              <w:top w:val="single" w:sz="4" w:space="0" w:color="auto"/>
              <w:left w:val="nil"/>
              <w:bottom w:val="single" w:sz="4" w:space="0" w:color="auto"/>
              <w:right w:val="single" w:sz="4" w:space="0" w:color="auto"/>
            </w:tcBorders>
            <w:noWrap/>
            <w:vAlign w:val="center"/>
            <w:hideMark/>
          </w:tcPr>
          <w:p w:rsidR="008665DF" w:rsidRPr="00CE5AE0" w:rsidRDefault="008A415C" w:rsidP="003B6DD6">
            <w:pPr>
              <w:pStyle w:val="ac"/>
              <w:spacing w:line="256" w:lineRule="auto"/>
              <w:jc w:val="center"/>
              <w:rPr>
                <w:rFonts w:ascii="Times New Roman" w:hAnsi="Times New Roman"/>
                <w:sz w:val="24"/>
                <w:szCs w:val="24"/>
                <w:lang w:val="uk-UA" w:eastAsia="en-US"/>
              </w:rPr>
            </w:pPr>
            <w:r>
              <w:rPr>
                <w:rFonts w:ascii="Times New Roman" w:hAnsi="Times New Roman"/>
                <w:sz w:val="24"/>
                <w:szCs w:val="24"/>
                <w:lang w:val="uk-UA"/>
              </w:rPr>
              <w:t>1</w:t>
            </w:r>
          </w:p>
        </w:tc>
        <w:tc>
          <w:tcPr>
            <w:tcW w:w="594" w:type="pct"/>
            <w:tcBorders>
              <w:top w:val="single" w:sz="4" w:space="0" w:color="auto"/>
              <w:left w:val="nil"/>
              <w:bottom w:val="single" w:sz="4" w:space="0" w:color="auto"/>
              <w:right w:val="single" w:sz="4" w:space="0" w:color="auto"/>
            </w:tcBorders>
            <w:vAlign w:val="center"/>
            <w:hideMark/>
          </w:tcPr>
          <w:p w:rsidR="008665DF" w:rsidRPr="008665DF" w:rsidRDefault="008665DF" w:rsidP="003B6DD6">
            <w:pPr>
              <w:pStyle w:val="ac"/>
              <w:spacing w:line="256" w:lineRule="auto"/>
              <w:jc w:val="center"/>
              <w:rPr>
                <w:rFonts w:ascii="Times New Roman" w:hAnsi="Times New Roman"/>
                <w:color w:val="000000"/>
                <w:sz w:val="24"/>
                <w:szCs w:val="24"/>
                <w:lang w:val="uk-UA" w:eastAsia="en-US"/>
              </w:rPr>
            </w:pPr>
            <w:r w:rsidRPr="008665DF">
              <w:rPr>
                <w:rFonts w:ascii="Times New Roman" w:hAnsi="Times New Roman"/>
                <w:color w:val="000000"/>
                <w:sz w:val="24"/>
                <w:szCs w:val="24"/>
                <w:lang w:val="uk-UA"/>
              </w:rPr>
              <w:t>комплект</w:t>
            </w:r>
          </w:p>
        </w:tc>
      </w:tr>
      <w:bookmarkEnd w:id="0"/>
    </w:tbl>
    <w:p w:rsidR="00493BEB" w:rsidRDefault="00493BEB"/>
    <w:p w:rsidR="00CE5AE0" w:rsidRDefault="00CE5AE0" w:rsidP="00CE5AE0">
      <w:pPr>
        <w:jc w:val="center"/>
      </w:pPr>
      <w:r>
        <w:rPr>
          <w:rFonts w:eastAsia="Tahoma"/>
          <w:b/>
          <w:color w:val="00000A"/>
          <w:sz w:val="24"/>
          <w:szCs w:val="24"/>
          <w:lang w:eastAsia="zh-CN" w:bidi="hi-IN"/>
        </w:rPr>
        <w:t>Медико-технічні вимоги</w:t>
      </w:r>
    </w:p>
    <w:tbl>
      <w:tblPr>
        <w:tblW w:w="10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0"/>
        <w:gridCol w:w="8300"/>
        <w:gridCol w:w="1764"/>
      </w:tblGrid>
      <w:tr w:rsidR="00CE5AE0" w:rsidRPr="00125518" w:rsidTr="008A415C">
        <w:tc>
          <w:tcPr>
            <w:tcW w:w="10764" w:type="dxa"/>
            <w:gridSpan w:val="3"/>
            <w:tcBorders>
              <w:top w:val="nil"/>
              <w:left w:val="nil"/>
              <w:bottom w:val="single" w:sz="4" w:space="0" w:color="auto"/>
              <w:right w:val="nil"/>
            </w:tcBorders>
            <w:vAlign w:val="center"/>
          </w:tcPr>
          <w:p w:rsidR="008A415C" w:rsidRDefault="008A415C" w:rsidP="00F52A14">
            <w:pPr>
              <w:pStyle w:val="a5"/>
              <w:ind w:left="-31" w:right="-93"/>
              <w:jc w:val="center"/>
              <w:rPr>
                <w:b/>
                <w:sz w:val="24"/>
                <w:szCs w:val="24"/>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2410"/>
              <w:gridCol w:w="2806"/>
            </w:tblGrid>
            <w:tr w:rsidR="008A415C" w:rsidRPr="00763080" w:rsidTr="00982292">
              <w:tc>
                <w:tcPr>
                  <w:tcW w:w="5274" w:type="dxa"/>
                  <w:shd w:val="clear" w:color="auto" w:fill="auto"/>
                </w:tcPr>
                <w:p w:rsidR="008A415C" w:rsidRPr="00FD563F" w:rsidRDefault="008A415C" w:rsidP="00982292">
                  <w:pPr>
                    <w:ind w:left="33"/>
                    <w:jc w:val="center"/>
                    <w:rPr>
                      <w:rFonts w:eastAsia="Calibri"/>
                      <w:b/>
                      <w:color w:val="000000"/>
                      <w:sz w:val="24"/>
                      <w:szCs w:val="24"/>
                    </w:rPr>
                  </w:pPr>
                  <w:r w:rsidRPr="00FD563F">
                    <w:rPr>
                      <w:rFonts w:eastAsia="Calibri"/>
                      <w:b/>
                      <w:color w:val="000000"/>
                      <w:sz w:val="24"/>
                      <w:szCs w:val="24"/>
                    </w:rPr>
                    <w:t>Характеристика</w:t>
                  </w:r>
                </w:p>
              </w:tc>
              <w:tc>
                <w:tcPr>
                  <w:tcW w:w="2410" w:type="dxa"/>
                  <w:shd w:val="clear" w:color="auto" w:fill="auto"/>
                </w:tcPr>
                <w:p w:rsidR="008A415C" w:rsidRPr="00FD563F" w:rsidRDefault="008A415C" w:rsidP="00982292">
                  <w:pPr>
                    <w:jc w:val="center"/>
                    <w:rPr>
                      <w:rFonts w:eastAsia="Calibri"/>
                      <w:b/>
                      <w:color w:val="000000"/>
                      <w:sz w:val="24"/>
                      <w:szCs w:val="24"/>
                    </w:rPr>
                  </w:pPr>
                  <w:r w:rsidRPr="00FD563F">
                    <w:rPr>
                      <w:rFonts w:eastAsia="Calibri"/>
                      <w:b/>
                      <w:color w:val="000000"/>
                      <w:sz w:val="24"/>
                      <w:szCs w:val="24"/>
                    </w:rPr>
                    <w:t>Вимоги</w:t>
                  </w:r>
                </w:p>
              </w:tc>
              <w:tc>
                <w:tcPr>
                  <w:tcW w:w="2806" w:type="dxa"/>
                  <w:shd w:val="clear" w:color="auto" w:fill="auto"/>
                </w:tcPr>
                <w:p w:rsidR="008A415C" w:rsidRPr="00FD563F" w:rsidRDefault="008A415C" w:rsidP="00982292">
                  <w:pPr>
                    <w:jc w:val="center"/>
                    <w:rPr>
                      <w:rFonts w:eastAsia="Calibri"/>
                      <w:b/>
                      <w:color w:val="000000"/>
                      <w:sz w:val="24"/>
                      <w:szCs w:val="24"/>
                    </w:rPr>
                  </w:pPr>
                  <w:r w:rsidRPr="00FD563F">
                    <w:rPr>
                      <w:rFonts w:eastAsia="Calibri"/>
                      <w:b/>
                      <w:color w:val="000000"/>
                      <w:sz w:val="24"/>
                      <w:szCs w:val="24"/>
                    </w:rPr>
                    <w:t>Відповідність Так/Ні з посиланням на сторінку документу</w:t>
                  </w:r>
                </w:p>
              </w:tc>
            </w:tr>
            <w:tr w:rsidR="008A415C" w:rsidRPr="00763080" w:rsidTr="00982292">
              <w:tc>
                <w:tcPr>
                  <w:tcW w:w="5274" w:type="dxa"/>
                  <w:shd w:val="clear" w:color="auto" w:fill="auto"/>
                </w:tcPr>
                <w:p w:rsidR="008A415C" w:rsidRPr="00FD563F" w:rsidRDefault="008A415C" w:rsidP="00982292">
                  <w:pPr>
                    <w:rPr>
                      <w:b/>
                      <w:sz w:val="24"/>
                      <w:szCs w:val="24"/>
                    </w:rPr>
                  </w:pPr>
                  <w:r w:rsidRPr="00FD563F">
                    <w:rPr>
                      <w:b/>
                      <w:sz w:val="24"/>
                      <w:szCs w:val="24"/>
                    </w:rPr>
                    <w:t>Застосування</w:t>
                  </w:r>
                </w:p>
              </w:tc>
              <w:tc>
                <w:tcPr>
                  <w:tcW w:w="2410" w:type="dxa"/>
                  <w:shd w:val="clear" w:color="auto" w:fill="auto"/>
                </w:tcPr>
                <w:p w:rsidR="008A415C" w:rsidRPr="00FD563F" w:rsidRDefault="008A415C" w:rsidP="00982292">
                  <w:pPr>
                    <w:rPr>
                      <w:sz w:val="24"/>
                      <w:szCs w:val="24"/>
                    </w:rPr>
                  </w:pPr>
                </w:p>
              </w:tc>
              <w:tc>
                <w:tcPr>
                  <w:tcW w:w="2806" w:type="dxa"/>
                  <w:shd w:val="clear" w:color="auto" w:fill="auto"/>
                </w:tcPr>
                <w:p w:rsidR="008A415C" w:rsidRPr="00FD563F" w:rsidRDefault="008A415C" w:rsidP="00982292">
                  <w:pPr>
                    <w:rPr>
                      <w:sz w:val="24"/>
                      <w:szCs w:val="24"/>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Абдомінальні дослідження</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Гінекологічні дослідження</w:t>
                  </w:r>
                </w:p>
              </w:tc>
              <w:tc>
                <w:tcPr>
                  <w:tcW w:w="2410" w:type="dxa"/>
                  <w:shd w:val="clear" w:color="auto" w:fill="auto"/>
                </w:tcPr>
                <w:p w:rsidR="008A415C" w:rsidRPr="00FD563F" w:rsidRDefault="008A415C" w:rsidP="00982292">
                  <w:pPr>
                    <w:jc w:val="both"/>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Акушерські дослідження</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Урологічні дослідження</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Судинні дослідження</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Дослідження малих органів</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Дослідження опорно-рухового апарату</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Кардіологічні дослідження</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Транскраніальні дослідження</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Педіатрічні дослідження</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Інтраопераційні дослідження</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b/>
                      <w:sz w:val="24"/>
                      <w:szCs w:val="24"/>
                    </w:rPr>
                  </w:pPr>
                  <w:r w:rsidRPr="00FD563F">
                    <w:rPr>
                      <w:b/>
                      <w:sz w:val="24"/>
                      <w:szCs w:val="24"/>
                    </w:rPr>
                    <w:t>Режими</w:t>
                  </w:r>
                </w:p>
              </w:tc>
              <w:tc>
                <w:tcPr>
                  <w:tcW w:w="2410" w:type="dxa"/>
                  <w:shd w:val="clear" w:color="auto" w:fill="auto"/>
                </w:tcPr>
                <w:p w:rsidR="008A415C" w:rsidRPr="00FD563F" w:rsidRDefault="008A415C" w:rsidP="00982292">
                  <w:pPr>
                    <w:rPr>
                      <w:sz w:val="24"/>
                      <w:szCs w:val="24"/>
                    </w:rPr>
                  </w:pP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В-режим (сіра шкала) (2D)</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B61C1D"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Кольоровий допплер (CD)</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B61C1D"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Енергетичний допплер (PD)</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B61C1D"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Імпульсно-хвильовий допплер (PW)</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B61C1D"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Направлений імпульсно-хвильовий допплер (НPRF)</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B61C1D"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Постійно-хвильовий допплер (CW)</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B61C1D"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М-режим</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B61C1D"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Трапеціє подібне зображення</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B61C1D" w:rsidRDefault="008A415C" w:rsidP="00982292"/>
              </w:tc>
            </w:tr>
            <w:tr w:rsidR="008A415C" w:rsidRPr="00763080" w:rsidTr="00982292">
              <w:tc>
                <w:tcPr>
                  <w:tcW w:w="5274" w:type="dxa"/>
                  <w:shd w:val="clear" w:color="auto" w:fill="auto"/>
                </w:tcPr>
                <w:p w:rsidR="008A415C" w:rsidRPr="00FD563F" w:rsidRDefault="008A415C" w:rsidP="00982292">
                  <w:pPr>
                    <w:rPr>
                      <w:b/>
                      <w:sz w:val="24"/>
                      <w:szCs w:val="24"/>
                    </w:rPr>
                  </w:pPr>
                  <w:r w:rsidRPr="00FD563F">
                    <w:rPr>
                      <w:b/>
                      <w:sz w:val="24"/>
                      <w:szCs w:val="24"/>
                    </w:rPr>
                    <w:t>Додаткові функції</w:t>
                  </w:r>
                </w:p>
              </w:tc>
              <w:tc>
                <w:tcPr>
                  <w:tcW w:w="2410" w:type="dxa"/>
                  <w:shd w:val="clear" w:color="auto" w:fill="auto"/>
                </w:tcPr>
                <w:p w:rsidR="008A415C" w:rsidRPr="00FD563F" w:rsidRDefault="008A415C" w:rsidP="00982292">
                  <w:pPr>
                    <w:rPr>
                      <w:sz w:val="24"/>
                      <w:szCs w:val="24"/>
                    </w:rPr>
                  </w:pPr>
                </w:p>
              </w:tc>
              <w:tc>
                <w:tcPr>
                  <w:tcW w:w="2806" w:type="dxa"/>
                  <w:shd w:val="clear" w:color="auto" w:fill="auto"/>
                </w:tcPr>
                <w:p w:rsidR="008A415C" w:rsidRPr="00FD563F" w:rsidRDefault="008A415C" w:rsidP="00982292">
                  <w:pPr>
                    <w:rPr>
                      <w:sz w:val="22"/>
                      <w:szCs w:val="22"/>
                    </w:rPr>
                  </w:pPr>
                </w:p>
              </w:tc>
            </w:tr>
            <w:tr w:rsidR="008A415C" w:rsidRPr="00192A95" w:rsidTr="00982292">
              <w:tc>
                <w:tcPr>
                  <w:tcW w:w="5274" w:type="dxa"/>
                  <w:shd w:val="clear" w:color="auto" w:fill="auto"/>
                </w:tcPr>
                <w:p w:rsidR="008A415C" w:rsidRPr="00FD563F" w:rsidRDefault="008A415C" w:rsidP="00982292">
                  <w:pPr>
                    <w:rPr>
                      <w:sz w:val="24"/>
                      <w:szCs w:val="24"/>
                    </w:rPr>
                  </w:pPr>
                  <w:r w:rsidRPr="00FD563F">
                    <w:rPr>
                      <w:sz w:val="24"/>
                      <w:szCs w:val="24"/>
                    </w:rPr>
                    <w:t>Функція посилення інформації</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Спеціалізована та адаптивна обробка зображень для усунення артефактів,  шумів та підвищення чіткості крайових меж тканин</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Тканинна гармоніка</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B61C1D"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Пульс інверсна гармоніка</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B61C1D"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Адаптивна обробка зображень для компенсації зміни ультразвуку та швидкості в різних тканинах</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Автоматична оптимізація зображення</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Кольоровий М-режим</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B61C1D"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lastRenderedPageBreak/>
                    <w:t>Анатомічний М-режим з ротацією на 360º</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B61C1D"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Функція панорамного зображення</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Еластографія</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Функція покращення контрастності для виявлення дифузних уражень</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Отримання об’ємного зображення звичайними датчиками</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Отримання об’ємного зображення в тому числі і в реальному часі</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E175B1" w:rsidTr="00982292">
              <w:tc>
                <w:tcPr>
                  <w:tcW w:w="5274" w:type="dxa"/>
                  <w:shd w:val="clear" w:color="auto" w:fill="auto"/>
                </w:tcPr>
                <w:p w:rsidR="008A415C" w:rsidRPr="00FD563F" w:rsidRDefault="008A415C" w:rsidP="00982292">
                  <w:pPr>
                    <w:rPr>
                      <w:sz w:val="24"/>
                      <w:szCs w:val="24"/>
                    </w:rPr>
                  </w:pPr>
                  <w:r w:rsidRPr="00FD563F">
                    <w:rPr>
                      <w:sz w:val="24"/>
                      <w:szCs w:val="24"/>
                    </w:rPr>
                    <w:t>Отримання об'ємного зображення серця плоду, що враховує просторово-часову кореляцію</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8E0EEA" w:rsidTr="00982292">
              <w:tc>
                <w:tcPr>
                  <w:tcW w:w="5274" w:type="dxa"/>
                  <w:shd w:val="clear" w:color="auto" w:fill="auto"/>
                </w:tcPr>
                <w:p w:rsidR="008A415C" w:rsidRPr="00FD563F" w:rsidRDefault="008A415C" w:rsidP="00982292">
                  <w:pPr>
                    <w:rPr>
                      <w:sz w:val="24"/>
                      <w:szCs w:val="24"/>
                    </w:rPr>
                  </w:pPr>
                  <w:r w:rsidRPr="00FD563F">
                    <w:rPr>
                      <w:sz w:val="24"/>
                      <w:szCs w:val="24"/>
                    </w:rPr>
                    <w:t>Функція регулювання товщини зрізу в 3D і 4D зображеннях</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Автоматичний вимір кута плоскості сканування</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E175B1" w:rsidTr="00982292">
              <w:tc>
                <w:tcPr>
                  <w:tcW w:w="5274" w:type="dxa"/>
                  <w:shd w:val="clear" w:color="auto" w:fill="auto"/>
                </w:tcPr>
                <w:p w:rsidR="008A415C" w:rsidRPr="00FD563F" w:rsidRDefault="008A415C" w:rsidP="00982292">
                  <w:pPr>
                    <w:rPr>
                      <w:sz w:val="24"/>
                      <w:szCs w:val="24"/>
                    </w:rPr>
                  </w:pPr>
                  <w:r w:rsidRPr="00FD563F">
                    <w:rPr>
                      <w:sz w:val="24"/>
                      <w:szCs w:val="24"/>
                    </w:rPr>
                    <w:t>Автоматичний вимір товщини комірного простору плоду</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E175B1" w:rsidTr="00982292">
              <w:tc>
                <w:tcPr>
                  <w:tcW w:w="5274" w:type="dxa"/>
                  <w:shd w:val="clear" w:color="auto" w:fill="auto"/>
                </w:tcPr>
                <w:p w:rsidR="008A415C" w:rsidRPr="00FD563F" w:rsidRDefault="008A415C" w:rsidP="00982292">
                  <w:pPr>
                    <w:rPr>
                      <w:sz w:val="24"/>
                      <w:szCs w:val="24"/>
                    </w:rPr>
                  </w:pPr>
                  <w:r w:rsidRPr="00FD563F">
                    <w:rPr>
                      <w:sz w:val="24"/>
                      <w:szCs w:val="24"/>
                    </w:rPr>
                    <w:t>Модуль ЕКГ</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E175B1" w:rsidTr="00982292">
              <w:tc>
                <w:tcPr>
                  <w:tcW w:w="5274" w:type="dxa"/>
                  <w:shd w:val="clear" w:color="auto" w:fill="auto"/>
                </w:tcPr>
                <w:p w:rsidR="008A415C" w:rsidRPr="00FD563F" w:rsidRDefault="008A415C" w:rsidP="00982292">
                  <w:pPr>
                    <w:rPr>
                      <w:sz w:val="24"/>
                      <w:szCs w:val="24"/>
                    </w:rPr>
                  </w:pPr>
                  <w:r w:rsidRPr="00FD563F">
                    <w:rPr>
                      <w:sz w:val="24"/>
                      <w:szCs w:val="24"/>
                    </w:rPr>
                    <w:t>Тканинний допплер</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Відображення швидкості тканин</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Автоматичний розрахунок стенозу судин</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Автоматичний вимір фолікул</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Функція відображення аехогенних структур</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Функція наведення голки</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Формат передачі даних Dicom</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b/>
                      <w:sz w:val="24"/>
                      <w:szCs w:val="24"/>
                    </w:rPr>
                  </w:pPr>
                  <w:r w:rsidRPr="00FD563F">
                    <w:rPr>
                      <w:b/>
                      <w:sz w:val="24"/>
                      <w:szCs w:val="24"/>
                    </w:rPr>
                    <w:t>Характеристики системи</w:t>
                  </w:r>
                </w:p>
              </w:tc>
              <w:tc>
                <w:tcPr>
                  <w:tcW w:w="2410" w:type="dxa"/>
                  <w:shd w:val="clear" w:color="auto" w:fill="auto"/>
                </w:tcPr>
                <w:p w:rsidR="008A415C" w:rsidRPr="00FD563F" w:rsidRDefault="008A415C" w:rsidP="00982292">
                  <w:pPr>
                    <w:rPr>
                      <w:sz w:val="24"/>
                      <w:szCs w:val="24"/>
                    </w:rPr>
                  </w:pP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Системна частота</w:t>
                  </w:r>
                </w:p>
              </w:tc>
              <w:tc>
                <w:tcPr>
                  <w:tcW w:w="2410" w:type="dxa"/>
                  <w:shd w:val="clear" w:color="auto" w:fill="auto"/>
                </w:tcPr>
                <w:p w:rsidR="008A415C" w:rsidRPr="00FD563F" w:rsidRDefault="008A415C" w:rsidP="00982292">
                  <w:pPr>
                    <w:rPr>
                      <w:sz w:val="24"/>
                      <w:szCs w:val="24"/>
                    </w:rPr>
                  </w:pPr>
                  <w:r w:rsidRPr="00FD563F">
                    <w:rPr>
                      <w:sz w:val="24"/>
                      <w:szCs w:val="24"/>
                    </w:rPr>
                    <w:t>Не менше 21МГц</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Максимальна частота, що підтримують датчики</w:t>
                  </w:r>
                </w:p>
              </w:tc>
              <w:tc>
                <w:tcPr>
                  <w:tcW w:w="2410" w:type="dxa"/>
                  <w:shd w:val="clear" w:color="auto" w:fill="auto"/>
                </w:tcPr>
                <w:p w:rsidR="008A415C" w:rsidRPr="00FD563F" w:rsidRDefault="008A415C" w:rsidP="00982292">
                  <w:pPr>
                    <w:rPr>
                      <w:sz w:val="24"/>
                      <w:szCs w:val="24"/>
                    </w:rPr>
                  </w:pPr>
                  <w:r w:rsidRPr="00FD563F">
                    <w:rPr>
                      <w:sz w:val="24"/>
                      <w:szCs w:val="24"/>
                    </w:rPr>
                    <w:t>Не менше 20МГц</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Кінопетля тривалість хвилин</w:t>
                  </w:r>
                </w:p>
              </w:tc>
              <w:tc>
                <w:tcPr>
                  <w:tcW w:w="2410" w:type="dxa"/>
                  <w:shd w:val="clear" w:color="auto" w:fill="auto"/>
                </w:tcPr>
                <w:p w:rsidR="008A415C" w:rsidRPr="00FD563F" w:rsidRDefault="008A415C" w:rsidP="00982292">
                  <w:pPr>
                    <w:rPr>
                      <w:sz w:val="24"/>
                      <w:szCs w:val="24"/>
                    </w:rPr>
                  </w:pPr>
                  <w:r w:rsidRPr="00FD563F">
                    <w:rPr>
                      <w:sz w:val="24"/>
                      <w:szCs w:val="24"/>
                    </w:rPr>
                    <w:t>Не менше 15</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Жорсткий диск</w:t>
                  </w:r>
                </w:p>
              </w:tc>
              <w:tc>
                <w:tcPr>
                  <w:tcW w:w="2410" w:type="dxa"/>
                  <w:shd w:val="clear" w:color="auto" w:fill="auto"/>
                </w:tcPr>
                <w:p w:rsidR="008A415C" w:rsidRPr="00FD563F" w:rsidRDefault="008A415C" w:rsidP="00982292">
                  <w:pPr>
                    <w:rPr>
                      <w:sz w:val="24"/>
                      <w:szCs w:val="24"/>
                    </w:rPr>
                  </w:pPr>
                  <w:r w:rsidRPr="00FD563F">
                    <w:rPr>
                      <w:sz w:val="24"/>
                      <w:szCs w:val="24"/>
                    </w:rPr>
                    <w:t>Не менше 250Гб</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Кількість активних портів для датчиків</w:t>
                  </w:r>
                </w:p>
              </w:tc>
              <w:tc>
                <w:tcPr>
                  <w:tcW w:w="2410" w:type="dxa"/>
                  <w:shd w:val="clear" w:color="auto" w:fill="auto"/>
                </w:tcPr>
                <w:p w:rsidR="008A415C" w:rsidRPr="00FD563F" w:rsidRDefault="008A415C" w:rsidP="00982292">
                  <w:pPr>
                    <w:rPr>
                      <w:sz w:val="24"/>
                      <w:szCs w:val="24"/>
                    </w:rPr>
                  </w:pPr>
                  <w:r w:rsidRPr="00FD563F">
                    <w:rPr>
                      <w:sz w:val="24"/>
                      <w:szCs w:val="24"/>
                    </w:rPr>
                    <w:t>Не менше 1</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Кількість портів USB</w:t>
                  </w:r>
                </w:p>
              </w:tc>
              <w:tc>
                <w:tcPr>
                  <w:tcW w:w="2410" w:type="dxa"/>
                  <w:shd w:val="clear" w:color="auto" w:fill="auto"/>
                </w:tcPr>
                <w:p w:rsidR="008A415C" w:rsidRPr="00FD563F" w:rsidRDefault="008A415C" w:rsidP="00982292">
                  <w:pPr>
                    <w:rPr>
                      <w:sz w:val="24"/>
                      <w:szCs w:val="24"/>
                    </w:rPr>
                  </w:pPr>
                  <w:r w:rsidRPr="00FD563F">
                    <w:rPr>
                      <w:sz w:val="24"/>
                      <w:szCs w:val="24"/>
                    </w:rPr>
                    <w:t>Не менше 2</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Щільність ліній</w:t>
                  </w:r>
                </w:p>
              </w:tc>
              <w:tc>
                <w:tcPr>
                  <w:tcW w:w="2410" w:type="dxa"/>
                  <w:shd w:val="clear" w:color="auto" w:fill="auto"/>
                </w:tcPr>
                <w:p w:rsidR="008A415C" w:rsidRPr="00FD563F" w:rsidRDefault="008A415C" w:rsidP="00982292">
                  <w:pPr>
                    <w:rPr>
                      <w:sz w:val="24"/>
                      <w:szCs w:val="24"/>
                    </w:rPr>
                  </w:pPr>
                  <w:r w:rsidRPr="00FD563F">
                    <w:rPr>
                      <w:sz w:val="24"/>
                      <w:szCs w:val="24"/>
                    </w:rPr>
                    <w:t>Не менше 512</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Слайдери підсилення сигналу</w:t>
                  </w:r>
                </w:p>
              </w:tc>
              <w:tc>
                <w:tcPr>
                  <w:tcW w:w="2410" w:type="dxa"/>
                  <w:shd w:val="clear" w:color="auto" w:fill="auto"/>
                </w:tcPr>
                <w:p w:rsidR="008A415C" w:rsidRPr="00FD563F" w:rsidRDefault="008A415C" w:rsidP="00982292">
                  <w:pPr>
                    <w:rPr>
                      <w:sz w:val="24"/>
                      <w:szCs w:val="24"/>
                    </w:rPr>
                  </w:pPr>
                  <w:r w:rsidRPr="00FD563F">
                    <w:rPr>
                      <w:sz w:val="24"/>
                      <w:szCs w:val="24"/>
                    </w:rPr>
                    <w:t>Не менше 6</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Дисплей наявність</w:t>
                  </w:r>
                </w:p>
              </w:tc>
              <w:tc>
                <w:tcPr>
                  <w:tcW w:w="2410" w:type="dxa"/>
                  <w:shd w:val="clear" w:color="auto" w:fill="auto"/>
                </w:tcPr>
                <w:p w:rsidR="008A415C" w:rsidRPr="00FD563F" w:rsidRDefault="008A415C" w:rsidP="00982292">
                  <w:pPr>
                    <w:rPr>
                      <w:sz w:val="24"/>
                      <w:szCs w:val="24"/>
                    </w:rPr>
                  </w:pPr>
                  <w:r w:rsidRPr="00FD563F">
                    <w:rPr>
                      <w:sz w:val="24"/>
                      <w:szCs w:val="24"/>
                    </w:rPr>
                    <w:t>Не менше 15 дюйма за діагоналлю</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Сенсорна панель керування</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Розмір сенсорної панелі за діагоналлю</w:t>
                  </w:r>
                </w:p>
              </w:tc>
              <w:tc>
                <w:tcPr>
                  <w:tcW w:w="2410" w:type="dxa"/>
                  <w:shd w:val="clear" w:color="auto" w:fill="auto"/>
                </w:tcPr>
                <w:p w:rsidR="008A415C" w:rsidRPr="00FD563F" w:rsidRDefault="008A415C" w:rsidP="00982292">
                  <w:pPr>
                    <w:rPr>
                      <w:sz w:val="24"/>
                      <w:szCs w:val="24"/>
                    </w:rPr>
                  </w:pPr>
                  <w:r w:rsidRPr="00FD563F">
                    <w:rPr>
                      <w:sz w:val="24"/>
                      <w:szCs w:val="24"/>
                    </w:rPr>
                    <w:t>Не менше 7 дюймів</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 xml:space="preserve">Динамічний діапазон верхня межа </w:t>
                  </w:r>
                </w:p>
              </w:tc>
              <w:tc>
                <w:tcPr>
                  <w:tcW w:w="2410" w:type="dxa"/>
                  <w:shd w:val="clear" w:color="auto" w:fill="auto"/>
                </w:tcPr>
                <w:p w:rsidR="008A415C" w:rsidRPr="00FD563F" w:rsidRDefault="008A415C" w:rsidP="00982292">
                  <w:pPr>
                    <w:rPr>
                      <w:sz w:val="24"/>
                      <w:szCs w:val="24"/>
                    </w:rPr>
                  </w:pPr>
                  <w:r w:rsidRPr="00FD563F">
                    <w:rPr>
                      <w:sz w:val="24"/>
                      <w:szCs w:val="24"/>
                    </w:rPr>
                    <w:t>Не менше 260Дб</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Максимальна глибина сканування</w:t>
                  </w:r>
                </w:p>
              </w:tc>
              <w:tc>
                <w:tcPr>
                  <w:tcW w:w="2410" w:type="dxa"/>
                  <w:shd w:val="clear" w:color="auto" w:fill="auto"/>
                </w:tcPr>
                <w:p w:rsidR="008A415C" w:rsidRPr="00FD563F" w:rsidRDefault="008A415C" w:rsidP="00982292">
                  <w:pPr>
                    <w:rPr>
                      <w:sz w:val="24"/>
                      <w:szCs w:val="24"/>
                    </w:rPr>
                  </w:pPr>
                  <w:r w:rsidRPr="00FD563F">
                    <w:rPr>
                      <w:sz w:val="24"/>
                      <w:szCs w:val="24"/>
                    </w:rPr>
                    <w:t>Не менше 34см</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Карт кольору</w:t>
                  </w:r>
                </w:p>
              </w:tc>
              <w:tc>
                <w:tcPr>
                  <w:tcW w:w="2410" w:type="dxa"/>
                  <w:shd w:val="clear" w:color="auto" w:fill="auto"/>
                </w:tcPr>
                <w:p w:rsidR="008A415C" w:rsidRPr="00FD563F" w:rsidRDefault="008A415C" w:rsidP="00982292">
                  <w:pPr>
                    <w:rPr>
                      <w:sz w:val="24"/>
                      <w:szCs w:val="24"/>
                    </w:rPr>
                  </w:pPr>
                  <w:r w:rsidRPr="00FD563F">
                    <w:rPr>
                      <w:sz w:val="24"/>
                      <w:szCs w:val="24"/>
                    </w:rPr>
                    <w:t>Не менше 20</w:t>
                  </w:r>
                </w:p>
              </w:tc>
              <w:tc>
                <w:tcPr>
                  <w:tcW w:w="2806" w:type="dxa"/>
                  <w:shd w:val="clear" w:color="auto" w:fill="auto"/>
                </w:tcPr>
                <w:p w:rsidR="008A415C" w:rsidRPr="0037107E"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Карт сірого</w:t>
                  </w:r>
                </w:p>
              </w:tc>
              <w:tc>
                <w:tcPr>
                  <w:tcW w:w="2410" w:type="dxa"/>
                  <w:shd w:val="clear" w:color="auto" w:fill="auto"/>
                </w:tcPr>
                <w:p w:rsidR="008A415C" w:rsidRPr="00FD563F" w:rsidRDefault="008A415C" w:rsidP="00982292">
                  <w:pPr>
                    <w:rPr>
                      <w:sz w:val="24"/>
                      <w:szCs w:val="24"/>
                    </w:rPr>
                  </w:pPr>
                  <w:r w:rsidRPr="00FD563F">
                    <w:rPr>
                      <w:sz w:val="24"/>
                      <w:szCs w:val="24"/>
                    </w:rPr>
                    <w:t>Не менше 23</w:t>
                  </w:r>
                </w:p>
              </w:tc>
              <w:tc>
                <w:tcPr>
                  <w:tcW w:w="2806" w:type="dxa"/>
                  <w:shd w:val="clear" w:color="auto" w:fill="auto"/>
                </w:tcPr>
                <w:p w:rsidR="008A415C" w:rsidRPr="0037107E" w:rsidRDefault="008A415C" w:rsidP="00982292"/>
              </w:tc>
            </w:tr>
            <w:tr w:rsidR="008A415C" w:rsidRPr="00763080" w:rsidTr="00982292">
              <w:tc>
                <w:tcPr>
                  <w:tcW w:w="5274" w:type="dxa"/>
                  <w:shd w:val="clear" w:color="auto" w:fill="auto"/>
                </w:tcPr>
                <w:p w:rsidR="008A415C" w:rsidRPr="00FD563F" w:rsidRDefault="008A415C" w:rsidP="00982292">
                  <w:pPr>
                    <w:rPr>
                      <w:b/>
                      <w:sz w:val="24"/>
                      <w:szCs w:val="24"/>
                    </w:rPr>
                  </w:pPr>
                  <w:r w:rsidRPr="00FD563F">
                    <w:rPr>
                      <w:b/>
                      <w:sz w:val="24"/>
                      <w:szCs w:val="24"/>
                    </w:rPr>
                    <w:t>В-режим (2D)</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Адаптивна компенсація коефіцієнта посилення</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Регулювання акустичної потужності</w:t>
                  </w:r>
                </w:p>
              </w:tc>
              <w:tc>
                <w:tcPr>
                  <w:tcW w:w="2410" w:type="dxa"/>
                  <w:shd w:val="clear" w:color="auto" w:fill="auto"/>
                </w:tcPr>
                <w:p w:rsidR="008A415C" w:rsidRPr="00FD563F" w:rsidRDefault="008A415C" w:rsidP="00982292">
                  <w:pPr>
                    <w:rPr>
                      <w:sz w:val="24"/>
                      <w:szCs w:val="24"/>
                    </w:rPr>
                  </w:pPr>
                  <w:r w:rsidRPr="00FD563F">
                    <w:rPr>
                      <w:sz w:val="24"/>
                      <w:szCs w:val="24"/>
                    </w:rPr>
                    <w:t>Не гірше ніж від 0 до 100%</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Кількість зон фокусування</w:t>
                  </w:r>
                </w:p>
              </w:tc>
              <w:tc>
                <w:tcPr>
                  <w:tcW w:w="2410" w:type="dxa"/>
                  <w:shd w:val="clear" w:color="auto" w:fill="auto"/>
                </w:tcPr>
                <w:p w:rsidR="008A415C" w:rsidRPr="00FD563F" w:rsidRDefault="008A415C" w:rsidP="00982292">
                  <w:pPr>
                    <w:rPr>
                      <w:sz w:val="24"/>
                      <w:szCs w:val="24"/>
                    </w:rPr>
                  </w:pPr>
                  <w:r w:rsidRPr="00FD563F">
                    <w:rPr>
                      <w:sz w:val="24"/>
                      <w:szCs w:val="24"/>
                    </w:rPr>
                    <w:t>Не менше 8</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Регулювання підсилення</w:t>
                  </w:r>
                </w:p>
              </w:tc>
              <w:tc>
                <w:tcPr>
                  <w:tcW w:w="2410" w:type="dxa"/>
                  <w:shd w:val="clear" w:color="auto" w:fill="auto"/>
                </w:tcPr>
                <w:p w:rsidR="008A415C" w:rsidRPr="00FD563F" w:rsidRDefault="008A415C" w:rsidP="00982292">
                  <w:pPr>
                    <w:rPr>
                      <w:sz w:val="24"/>
                      <w:szCs w:val="24"/>
                    </w:rPr>
                  </w:pPr>
                  <w:r w:rsidRPr="00FD563F">
                    <w:rPr>
                      <w:sz w:val="24"/>
                      <w:szCs w:val="24"/>
                    </w:rPr>
                    <w:t>Не гірше ніж від 0 до 100%</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b/>
                      <w:sz w:val="24"/>
                      <w:szCs w:val="24"/>
                    </w:rPr>
                    <w:t>М-режим</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D30BD7"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Нижня межа показнику часу</w:t>
                  </w:r>
                </w:p>
              </w:tc>
              <w:tc>
                <w:tcPr>
                  <w:tcW w:w="2410" w:type="dxa"/>
                  <w:shd w:val="clear" w:color="auto" w:fill="auto"/>
                </w:tcPr>
                <w:p w:rsidR="008A415C" w:rsidRPr="00FD563F" w:rsidRDefault="008A415C" w:rsidP="00982292">
                  <w:pPr>
                    <w:rPr>
                      <w:sz w:val="24"/>
                      <w:szCs w:val="24"/>
                    </w:rPr>
                  </w:pPr>
                  <w:r w:rsidRPr="00FD563F">
                    <w:rPr>
                      <w:sz w:val="24"/>
                      <w:szCs w:val="24"/>
                    </w:rPr>
                    <w:t>Не більше 0,03 секунди</w:t>
                  </w:r>
                </w:p>
              </w:tc>
              <w:tc>
                <w:tcPr>
                  <w:tcW w:w="2806" w:type="dxa"/>
                  <w:shd w:val="clear" w:color="auto" w:fill="auto"/>
                </w:tcPr>
                <w:p w:rsidR="008A415C" w:rsidRPr="00FD563F" w:rsidRDefault="008A415C" w:rsidP="00982292">
                  <w:pPr>
                    <w:rPr>
                      <w:lang w:val="ru-RU"/>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Верхня межа показнику часу</w:t>
                  </w:r>
                </w:p>
              </w:tc>
              <w:tc>
                <w:tcPr>
                  <w:tcW w:w="2410" w:type="dxa"/>
                  <w:shd w:val="clear" w:color="auto" w:fill="auto"/>
                </w:tcPr>
                <w:p w:rsidR="008A415C" w:rsidRPr="00FD563F" w:rsidRDefault="008A415C" w:rsidP="00982292">
                  <w:pPr>
                    <w:rPr>
                      <w:sz w:val="24"/>
                      <w:szCs w:val="24"/>
                    </w:rPr>
                  </w:pPr>
                  <w:r w:rsidRPr="00FD563F">
                    <w:rPr>
                      <w:sz w:val="24"/>
                      <w:szCs w:val="24"/>
                    </w:rPr>
                    <w:t xml:space="preserve">Не менше 0,5 </w:t>
                  </w:r>
                  <w:r w:rsidRPr="00FD563F">
                    <w:rPr>
                      <w:sz w:val="24"/>
                      <w:szCs w:val="24"/>
                    </w:rPr>
                    <w:lastRenderedPageBreak/>
                    <w:t>секунди</w:t>
                  </w:r>
                </w:p>
              </w:tc>
              <w:tc>
                <w:tcPr>
                  <w:tcW w:w="2806" w:type="dxa"/>
                  <w:shd w:val="clear" w:color="auto" w:fill="auto"/>
                </w:tcPr>
                <w:p w:rsidR="008A415C" w:rsidRPr="00FD563F" w:rsidRDefault="008A415C" w:rsidP="00982292">
                  <w:pPr>
                    <w:rPr>
                      <w:lang w:val="ru-RU"/>
                    </w:rPr>
                  </w:pPr>
                </w:p>
              </w:tc>
            </w:tr>
            <w:tr w:rsidR="008A415C" w:rsidRPr="00763080" w:rsidTr="00982292">
              <w:tc>
                <w:tcPr>
                  <w:tcW w:w="5274" w:type="dxa"/>
                  <w:shd w:val="clear" w:color="auto" w:fill="auto"/>
                </w:tcPr>
                <w:p w:rsidR="008A415C" w:rsidRPr="00FD563F" w:rsidRDefault="008A415C" w:rsidP="00982292">
                  <w:pPr>
                    <w:rPr>
                      <w:b/>
                      <w:sz w:val="24"/>
                      <w:szCs w:val="24"/>
                    </w:rPr>
                  </w:pPr>
                  <w:r w:rsidRPr="00FD563F">
                    <w:rPr>
                      <w:b/>
                      <w:sz w:val="24"/>
                      <w:szCs w:val="24"/>
                    </w:rPr>
                    <w:t>Кольоровий допплер (CD)</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lang w:val="ru-RU"/>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Доступний для всіх датчиків</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lang w:val="ru-RU"/>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Автоматична адаптація передачі та прийому сигналу</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lang w:val="ru-RU"/>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Фільтр руху стінок судин</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lang w:val="ru-RU"/>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Частота повторення імпульсів нижня границя</w:t>
                  </w:r>
                </w:p>
              </w:tc>
              <w:tc>
                <w:tcPr>
                  <w:tcW w:w="2410" w:type="dxa"/>
                  <w:shd w:val="clear" w:color="auto" w:fill="auto"/>
                </w:tcPr>
                <w:p w:rsidR="008A415C" w:rsidRPr="00FD563F" w:rsidRDefault="008A415C" w:rsidP="00982292">
                  <w:pPr>
                    <w:rPr>
                      <w:sz w:val="24"/>
                      <w:szCs w:val="24"/>
                    </w:rPr>
                  </w:pPr>
                  <w:r w:rsidRPr="00FD563F">
                    <w:rPr>
                      <w:sz w:val="24"/>
                      <w:szCs w:val="24"/>
                    </w:rPr>
                    <w:t>Не вище 0,4кГц</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Частота повторення імпульсів верхня границя</w:t>
                  </w:r>
                </w:p>
              </w:tc>
              <w:tc>
                <w:tcPr>
                  <w:tcW w:w="2410" w:type="dxa"/>
                  <w:shd w:val="clear" w:color="auto" w:fill="auto"/>
                </w:tcPr>
                <w:p w:rsidR="008A415C" w:rsidRPr="00FD563F" w:rsidRDefault="008A415C" w:rsidP="00982292">
                  <w:pPr>
                    <w:rPr>
                      <w:sz w:val="24"/>
                      <w:szCs w:val="24"/>
                    </w:rPr>
                  </w:pPr>
                  <w:r w:rsidRPr="00FD563F">
                    <w:rPr>
                      <w:sz w:val="24"/>
                      <w:szCs w:val="24"/>
                    </w:rPr>
                    <w:t>Не нижче 20кГц</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b/>
                      <w:sz w:val="24"/>
                      <w:szCs w:val="24"/>
                    </w:rPr>
                  </w:pPr>
                  <w:r w:rsidRPr="00FD563F">
                    <w:rPr>
                      <w:b/>
                      <w:sz w:val="24"/>
                      <w:szCs w:val="24"/>
                    </w:rPr>
                    <w:t>Енергетичний допплер (PD)</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lang w:val="ru-RU"/>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Режим підвищеної чутливості для візуалізації малих судин</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Контроль підсилення</w:t>
                  </w:r>
                </w:p>
              </w:tc>
              <w:tc>
                <w:tcPr>
                  <w:tcW w:w="2410" w:type="dxa"/>
                  <w:shd w:val="clear" w:color="auto" w:fill="auto"/>
                </w:tcPr>
                <w:p w:rsidR="008A415C" w:rsidRPr="00FD563F" w:rsidRDefault="008A415C" w:rsidP="00982292">
                  <w:pPr>
                    <w:rPr>
                      <w:sz w:val="24"/>
                      <w:szCs w:val="24"/>
                    </w:rPr>
                  </w:pPr>
                  <w:r w:rsidRPr="00FD563F">
                    <w:rPr>
                      <w:sz w:val="24"/>
                      <w:szCs w:val="24"/>
                    </w:rPr>
                    <w:t>Індивідуальний</w:t>
                  </w:r>
                </w:p>
              </w:tc>
              <w:tc>
                <w:tcPr>
                  <w:tcW w:w="2806" w:type="dxa"/>
                  <w:shd w:val="clear" w:color="auto" w:fill="auto"/>
                </w:tcPr>
                <w:p w:rsidR="008A415C" w:rsidRPr="00FD563F" w:rsidRDefault="008A415C" w:rsidP="00982292">
                  <w:pPr>
                    <w:rPr>
                      <w:sz w:val="22"/>
                      <w:szCs w:val="22"/>
                      <w:lang w:val="ru-RU"/>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Регулювання в зоні інтересу</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lang w:val="ru-RU"/>
                    </w:rPr>
                  </w:pPr>
                </w:p>
              </w:tc>
            </w:tr>
            <w:tr w:rsidR="008A415C" w:rsidRPr="00763080" w:rsidTr="00982292">
              <w:tc>
                <w:tcPr>
                  <w:tcW w:w="5274" w:type="dxa"/>
                  <w:shd w:val="clear" w:color="auto" w:fill="auto"/>
                </w:tcPr>
                <w:p w:rsidR="008A415C" w:rsidRPr="00FD563F" w:rsidRDefault="008A415C" w:rsidP="00982292">
                  <w:pPr>
                    <w:rPr>
                      <w:b/>
                      <w:sz w:val="24"/>
                      <w:szCs w:val="24"/>
                    </w:rPr>
                  </w:pPr>
                  <w:r w:rsidRPr="00FD563F">
                    <w:rPr>
                      <w:b/>
                      <w:sz w:val="24"/>
                      <w:szCs w:val="24"/>
                    </w:rPr>
                    <w:t>Імпульсно-хвильовий допплер (PW)</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7B5542"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Корекція кута з автоматичним регулюванням масштабу швидкості</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7B5542"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Швидкість розгортки</w:t>
                  </w:r>
                </w:p>
              </w:tc>
              <w:tc>
                <w:tcPr>
                  <w:tcW w:w="2410" w:type="dxa"/>
                  <w:shd w:val="clear" w:color="auto" w:fill="auto"/>
                </w:tcPr>
                <w:p w:rsidR="008A415C" w:rsidRPr="00FD563F" w:rsidRDefault="008A415C" w:rsidP="00982292">
                  <w:pPr>
                    <w:rPr>
                      <w:sz w:val="24"/>
                      <w:szCs w:val="24"/>
                    </w:rPr>
                  </w:pPr>
                  <w:r w:rsidRPr="00FD563F">
                    <w:rPr>
                      <w:sz w:val="24"/>
                      <w:szCs w:val="24"/>
                    </w:rPr>
                    <w:t>Не менше 8 кроків</w:t>
                  </w:r>
                </w:p>
              </w:tc>
              <w:tc>
                <w:tcPr>
                  <w:tcW w:w="2806" w:type="dxa"/>
                  <w:shd w:val="clear" w:color="auto" w:fill="auto"/>
                </w:tcPr>
                <w:p w:rsidR="008A415C" w:rsidRPr="007B5542"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Максимальна вимірювана швидкість</w:t>
                  </w:r>
                </w:p>
              </w:tc>
              <w:tc>
                <w:tcPr>
                  <w:tcW w:w="2410" w:type="dxa"/>
                  <w:shd w:val="clear" w:color="auto" w:fill="auto"/>
                </w:tcPr>
                <w:p w:rsidR="008A415C" w:rsidRPr="00FD563F" w:rsidRDefault="008A415C" w:rsidP="00982292">
                  <w:pPr>
                    <w:rPr>
                      <w:sz w:val="24"/>
                      <w:szCs w:val="24"/>
                    </w:rPr>
                  </w:pPr>
                  <w:r w:rsidRPr="00FD563F">
                    <w:rPr>
                      <w:sz w:val="24"/>
                      <w:szCs w:val="24"/>
                    </w:rPr>
                    <w:t>Не менше 10 м за секунду</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Розмір контрольного об’єму мінімальне значення</w:t>
                  </w:r>
                </w:p>
              </w:tc>
              <w:tc>
                <w:tcPr>
                  <w:tcW w:w="2410" w:type="dxa"/>
                  <w:shd w:val="clear" w:color="auto" w:fill="auto"/>
                </w:tcPr>
                <w:p w:rsidR="008A415C" w:rsidRPr="00FD563F" w:rsidRDefault="008A415C" w:rsidP="00982292">
                  <w:pPr>
                    <w:rPr>
                      <w:sz w:val="24"/>
                      <w:szCs w:val="24"/>
                    </w:rPr>
                  </w:pPr>
                  <w:r w:rsidRPr="00FD563F">
                    <w:rPr>
                      <w:sz w:val="24"/>
                      <w:szCs w:val="24"/>
                    </w:rPr>
                    <w:t>Не більше 1мм</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Розмір контрольного об’єму максимальне значення</w:t>
                  </w:r>
                </w:p>
              </w:tc>
              <w:tc>
                <w:tcPr>
                  <w:tcW w:w="2410" w:type="dxa"/>
                  <w:shd w:val="clear" w:color="auto" w:fill="auto"/>
                </w:tcPr>
                <w:p w:rsidR="008A415C" w:rsidRPr="00FD563F" w:rsidRDefault="008A415C" w:rsidP="00982292">
                  <w:pPr>
                    <w:rPr>
                      <w:sz w:val="24"/>
                      <w:szCs w:val="24"/>
                    </w:rPr>
                  </w:pPr>
                  <w:r w:rsidRPr="00FD563F">
                    <w:rPr>
                      <w:sz w:val="24"/>
                      <w:szCs w:val="24"/>
                    </w:rPr>
                    <w:t>Не менше 8мм</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Частота повторення імпульсів нижня границя</w:t>
                  </w:r>
                </w:p>
              </w:tc>
              <w:tc>
                <w:tcPr>
                  <w:tcW w:w="2410" w:type="dxa"/>
                  <w:shd w:val="clear" w:color="auto" w:fill="auto"/>
                </w:tcPr>
                <w:p w:rsidR="008A415C" w:rsidRPr="00FD563F" w:rsidRDefault="008A415C" w:rsidP="00982292">
                  <w:pPr>
                    <w:rPr>
                      <w:sz w:val="24"/>
                      <w:szCs w:val="24"/>
                    </w:rPr>
                  </w:pPr>
                  <w:r w:rsidRPr="00FD563F">
                    <w:rPr>
                      <w:sz w:val="24"/>
                      <w:szCs w:val="24"/>
                    </w:rPr>
                    <w:t>Не вище 1кГц</w:t>
                  </w:r>
                </w:p>
              </w:tc>
              <w:tc>
                <w:tcPr>
                  <w:tcW w:w="2806" w:type="dxa"/>
                  <w:shd w:val="clear" w:color="auto" w:fill="auto"/>
                </w:tcPr>
                <w:p w:rsidR="008A415C" w:rsidRPr="00763080"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Частота повторення імпульсів верхня границя</w:t>
                  </w:r>
                </w:p>
              </w:tc>
              <w:tc>
                <w:tcPr>
                  <w:tcW w:w="2410" w:type="dxa"/>
                  <w:shd w:val="clear" w:color="auto" w:fill="auto"/>
                </w:tcPr>
                <w:p w:rsidR="008A415C" w:rsidRPr="00FD563F" w:rsidRDefault="008A415C" w:rsidP="00982292">
                  <w:pPr>
                    <w:rPr>
                      <w:sz w:val="24"/>
                      <w:szCs w:val="24"/>
                    </w:rPr>
                  </w:pPr>
                  <w:r w:rsidRPr="00FD563F">
                    <w:rPr>
                      <w:sz w:val="24"/>
                      <w:szCs w:val="24"/>
                    </w:rPr>
                    <w:t>Не нижче 25кГц</w:t>
                  </w:r>
                </w:p>
              </w:tc>
              <w:tc>
                <w:tcPr>
                  <w:tcW w:w="2806" w:type="dxa"/>
                  <w:shd w:val="clear" w:color="auto" w:fill="auto"/>
                </w:tcPr>
                <w:p w:rsidR="008A415C" w:rsidRPr="00763080" w:rsidRDefault="008A415C" w:rsidP="00982292"/>
              </w:tc>
            </w:tr>
            <w:tr w:rsidR="008A415C" w:rsidRPr="00763080" w:rsidTr="00982292">
              <w:tc>
                <w:tcPr>
                  <w:tcW w:w="5274" w:type="dxa"/>
                  <w:shd w:val="clear" w:color="auto" w:fill="auto"/>
                </w:tcPr>
                <w:p w:rsidR="008A415C" w:rsidRPr="00FD563F" w:rsidRDefault="008A415C" w:rsidP="00982292">
                  <w:pPr>
                    <w:rPr>
                      <w:b/>
                      <w:sz w:val="24"/>
                      <w:szCs w:val="24"/>
                    </w:rPr>
                  </w:pPr>
                  <w:r w:rsidRPr="00FD563F">
                    <w:rPr>
                      <w:b/>
                      <w:sz w:val="24"/>
                      <w:szCs w:val="24"/>
                    </w:rPr>
                    <w:t>Постійно-хвильовий допплер (CW)</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Максимальна вимірювана швидкість</w:t>
                  </w:r>
                </w:p>
              </w:tc>
              <w:tc>
                <w:tcPr>
                  <w:tcW w:w="2410" w:type="dxa"/>
                  <w:shd w:val="clear" w:color="auto" w:fill="auto"/>
                </w:tcPr>
                <w:p w:rsidR="008A415C" w:rsidRPr="00FD563F" w:rsidRDefault="008A415C" w:rsidP="00982292">
                  <w:pPr>
                    <w:rPr>
                      <w:sz w:val="24"/>
                      <w:szCs w:val="24"/>
                    </w:rPr>
                  </w:pPr>
                  <w:r w:rsidRPr="00FD563F">
                    <w:rPr>
                      <w:sz w:val="24"/>
                      <w:szCs w:val="24"/>
                    </w:rPr>
                    <w:t>Не менше 17 м за секунду</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b/>
                      <w:sz w:val="24"/>
                      <w:szCs w:val="24"/>
                    </w:rPr>
                  </w:pPr>
                  <w:r w:rsidRPr="00FD563F">
                    <w:rPr>
                      <w:b/>
                      <w:sz w:val="24"/>
                      <w:szCs w:val="24"/>
                    </w:rPr>
                    <w:t>Сумісні режими</w:t>
                  </w:r>
                </w:p>
              </w:tc>
              <w:tc>
                <w:tcPr>
                  <w:tcW w:w="2410" w:type="dxa"/>
                  <w:shd w:val="clear" w:color="auto" w:fill="auto"/>
                </w:tcPr>
                <w:p w:rsidR="008A415C" w:rsidRPr="00FD563F" w:rsidRDefault="008A415C" w:rsidP="00982292">
                  <w:pPr>
                    <w:rPr>
                      <w:sz w:val="24"/>
                      <w:szCs w:val="24"/>
                    </w:rPr>
                  </w:pP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Подвійне зображення в реальному часі</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Триплексний режим</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Чотири зображення в режимі 3D/4D</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Одночасні 2D/M</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Одночасні 2D/CD</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Одночасні 2D/PD</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Одночасні 2D/PW</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Одночасні 2D/CW</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Одночасні 2D/2D+CD</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Одночасні 2D/2D+PD</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Кількість зображень зрізів в 3D/4D</w:t>
                  </w:r>
                </w:p>
              </w:tc>
              <w:tc>
                <w:tcPr>
                  <w:tcW w:w="2410" w:type="dxa"/>
                  <w:shd w:val="clear" w:color="auto" w:fill="auto"/>
                </w:tcPr>
                <w:p w:rsidR="008A415C" w:rsidRPr="00FD563F" w:rsidRDefault="008A415C" w:rsidP="00982292">
                  <w:pPr>
                    <w:rPr>
                      <w:sz w:val="24"/>
                      <w:szCs w:val="24"/>
                    </w:rPr>
                  </w:pPr>
                  <w:r w:rsidRPr="00FD563F">
                    <w:rPr>
                      <w:sz w:val="24"/>
                      <w:szCs w:val="24"/>
                    </w:rPr>
                    <w:t>Не менше 9</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b/>
                      <w:sz w:val="24"/>
                      <w:szCs w:val="24"/>
                    </w:rPr>
                  </w:pPr>
                  <w:r w:rsidRPr="00FD563F">
                    <w:rPr>
                      <w:b/>
                      <w:sz w:val="24"/>
                      <w:szCs w:val="24"/>
                    </w:rPr>
                    <w:t>Дані</w:t>
                  </w:r>
                </w:p>
              </w:tc>
              <w:tc>
                <w:tcPr>
                  <w:tcW w:w="2410" w:type="dxa"/>
                  <w:shd w:val="clear" w:color="auto" w:fill="auto"/>
                </w:tcPr>
                <w:p w:rsidR="008A415C" w:rsidRPr="00FD563F" w:rsidRDefault="008A415C" w:rsidP="00982292">
                  <w:pPr>
                    <w:rPr>
                      <w:sz w:val="24"/>
                      <w:szCs w:val="24"/>
                    </w:rPr>
                  </w:pPr>
                </w:p>
              </w:tc>
              <w:tc>
                <w:tcPr>
                  <w:tcW w:w="2806" w:type="dxa"/>
                  <w:shd w:val="clear" w:color="auto" w:fill="auto"/>
                </w:tcPr>
                <w:p w:rsidR="008A415C" w:rsidRPr="00FD563F" w:rsidRDefault="008A415C" w:rsidP="00982292">
                  <w:pPr>
                    <w:spacing w:line="276" w:lineRule="auto"/>
                    <w:rPr>
                      <w:rFonts w:eastAsia="Calibri"/>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База даних пацієнта</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Управління дослідженням пацієнта</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Автоматичне завантаження даних в таблиці звітів</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Коментарі до звіту</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Редагування існуючих програм налаштувань</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Швидке збереження визначених користувачем параметрів</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502AC6" w:rsidTr="00982292">
              <w:tc>
                <w:tcPr>
                  <w:tcW w:w="5274" w:type="dxa"/>
                  <w:shd w:val="clear" w:color="auto" w:fill="auto"/>
                </w:tcPr>
                <w:p w:rsidR="008A415C" w:rsidRPr="00FD563F" w:rsidRDefault="008A415C" w:rsidP="00982292">
                  <w:pPr>
                    <w:rPr>
                      <w:sz w:val="24"/>
                      <w:szCs w:val="24"/>
                    </w:rPr>
                  </w:pPr>
                  <w:r w:rsidRPr="00FD563F">
                    <w:rPr>
                      <w:sz w:val="24"/>
                      <w:szCs w:val="24"/>
                    </w:rPr>
                    <w:t>Формат збереження файлів</w:t>
                  </w:r>
                </w:p>
              </w:tc>
              <w:tc>
                <w:tcPr>
                  <w:tcW w:w="2410" w:type="dxa"/>
                  <w:shd w:val="clear" w:color="auto" w:fill="auto"/>
                </w:tcPr>
                <w:p w:rsidR="008A415C" w:rsidRPr="00FD563F" w:rsidRDefault="008A415C" w:rsidP="00982292">
                  <w:pPr>
                    <w:rPr>
                      <w:sz w:val="24"/>
                      <w:szCs w:val="24"/>
                    </w:rPr>
                  </w:pPr>
                  <w:r w:rsidRPr="00FD563F">
                    <w:rPr>
                      <w:sz w:val="24"/>
                      <w:szCs w:val="24"/>
                    </w:rPr>
                    <w:t>Не менше 6 форматів</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b/>
                      <w:sz w:val="24"/>
                      <w:szCs w:val="24"/>
                    </w:rPr>
                  </w:pPr>
                  <w:r w:rsidRPr="00FD563F">
                    <w:rPr>
                      <w:b/>
                      <w:sz w:val="24"/>
                      <w:szCs w:val="24"/>
                    </w:rPr>
                    <w:t>Датчики</w:t>
                  </w:r>
                </w:p>
              </w:tc>
              <w:tc>
                <w:tcPr>
                  <w:tcW w:w="2410" w:type="dxa"/>
                  <w:shd w:val="clear" w:color="auto" w:fill="auto"/>
                </w:tcPr>
                <w:p w:rsidR="008A415C" w:rsidRPr="00FD563F" w:rsidRDefault="008A415C" w:rsidP="00982292">
                  <w:pPr>
                    <w:rPr>
                      <w:sz w:val="24"/>
                      <w:szCs w:val="24"/>
                    </w:rPr>
                  </w:pP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lastRenderedPageBreak/>
                    <w:t>Широкосмугова технологія</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Електронне перемикання датчиків</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Автоматичний динамічний фокус</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Користувальницькі налаштування зображень для кожного датчика</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Технологія зменшення розсіювання зворотного сигналу</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b/>
                      <w:sz w:val="24"/>
                      <w:szCs w:val="24"/>
                    </w:rPr>
                  </w:pPr>
                  <w:r w:rsidRPr="00FD563F">
                    <w:rPr>
                      <w:b/>
                      <w:sz w:val="24"/>
                      <w:szCs w:val="24"/>
                    </w:rPr>
                    <w:t>Типи датчиків, що підтримує система</w:t>
                  </w:r>
                </w:p>
              </w:tc>
              <w:tc>
                <w:tcPr>
                  <w:tcW w:w="2410" w:type="dxa"/>
                  <w:shd w:val="clear" w:color="auto" w:fill="auto"/>
                </w:tcPr>
                <w:p w:rsidR="008A415C" w:rsidRPr="00FD563F" w:rsidRDefault="008A415C" w:rsidP="00982292">
                  <w:pPr>
                    <w:rPr>
                      <w:sz w:val="24"/>
                      <w:szCs w:val="24"/>
                    </w:rPr>
                  </w:pP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Конвексні</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Лінійні</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Фазовані</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Внутрішньопорожнинні</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Мікроконвексні</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Монокристалічні</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b/>
                      <w:sz w:val="24"/>
                      <w:szCs w:val="24"/>
                    </w:rPr>
                  </w:pPr>
                  <w:r w:rsidRPr="00FD563F">
                    <w:rPr>
                      <w:b/>
                      <w:sz w:val="24"/>
                      <w:szCs w:val="24"/>
                    </w:rPr>
                    <w:t>Наявність датчиків в комплекті</w:t>
                  </w:r>
                </w:p>
              </w:tc>
              <w:tc>
                <w:tcPr>
                  <w:tcW w:w="2410" w:type="dxa"/>
                  <w:shd w:val="clear" w:color="auto" w:fill="auto"/>
                </w:tcPr>
                <w:p w:rsidR="008A415C" w:rsidRPr="00FD563F" w:rsidRDefault="008A415C" w:rsidP="00982292">
                  <w:pPr>
                    <w:rPr>
                      <w:sz w:val="24"/>
                      <w:szCs w:val="24"/>
                    </w:rPr>
                  </w:pP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b/>
                      <w:bCs/>
                      <w:i/>
                      <w:iCs/>
                      <w:sz w:val="24"/>
                      <w:szCs w:val="24"/>
                    </w:rPr>
                  </w:pPr>
                  <w:r w:rsidRPr="00FD563F">
                    <w:rPr>
                      <w:b/>
                      <w:bCs/>
                      <w:i/>
                      <w:iCs/>
                      <w:sz w:val="24"/>
                      <w:szCs w:val="24"/>
                    </w:rPr>
                    <w:t>Широкосмуговий мікро-конвексний датчик</w:t>
                  </w:r>
                </w:p>
              </w:tc>
              <w:tc>
                <w:tcPr>
                  <w:tcW w:w="2410" w:type="dxa"/>
                  <w:shd w:val="clear" w:color="auto" w:fill="auto"/>
                </w:tcPr>
                <w:p w:rsidR="008A415C" w:rsidRPr="00FD563F" w:rsidRDefault="008A415C" w:rsidP="00982292">
                  <w:pPr>
                    <w:rPr>
                      <w:sz w:val="24"/>
                      <w:szCs w:val="24"/>
                    </w:rPr>
                  </w:pPr>
                  <w:r w:rsidRPr="00FD563F">
                    <w:rPr>
                      <w:sz w:val="24"/>
                      <w:szCs w:val="24"/>
                    </w:rPr>
                    <w:t xml:space="preserve"> 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Кут поля огляду</w:t>
                  </w:r>
                </w:p>
              </w:tc>
              <w:tc>
                <w:tcPr>
                  <w:tcW w:w="2410" w:type="dxa"/>
                  <w:shd w:val="clear" w:color="auto" w:fill="auto"/>
                </w:tcPr>
                <w:p w:rsidR="008A415C" w:rsidRPr="00FD563F" w:rsidRDefault="008A415C" w:rsidP="00982292">
                  <w:pPr>
                    <w:rPr>
                      <w:sz w:val="24"/>
                      <w:szCs w:val="24"/>
                    </w:rPr>
                  </w:pPr>
                  <w:r w:rsidRPr="00FD563F">
                    <w:rPr>
                      <w:sz w:val="24"/>
                      <w:szCs w:val="24"/>
                    </w:rPr>
                    <w:t>Не менше 135º ±2º</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Кількість елементів</w:t>
                  </w:r>
                </w:p>
              </w:tc>
              <w:tc>
                <w:tcPr>
                  <w:tcW w:w="2410" w:type="dxa"/>
                  <w:shd w:val="clear" w:color="auto" w:fill="auto"/>
                </w:tcPr>
                <w:p w:rsidR="008A415C" w:rsidRPr="00FD563F" w:rsidRDefault="008A415C" w:rsidP="00982292">
                  <w:pPr>
                    <w:rPr>
                      <w:sz w:val="24"/>
                      <w:szCs w:val="24"/>
                    </w:rPr>
                  </w:pPr>
                  <w:r w:rsidRPr="00FD563F">
                    <w:rPr>
                      <w:sz w:val="24"/>
                      <w:szCs w:val="24"/>
                    </w:rPr>
                    <w:t>Не менше 128</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Радіус кривизни</w:t>
                  </w:r>
                </w:p>
              </w:tc>
              <w:tc>
                <w:tcPr>
                  <w:tcW w:w="2410" w:type="dxa"/>
                  <w:shd w:val="clear" w:color="auto" w:fill="auto"/>
                </w:tcPr>
                <w:p w:rsidR="008A415C" w:rsidRPr="00FD563F" w:rsidRDefault="008A415C" w:rsidP="00982292">
                  <w:pPr>
                    <w:rPr>
                      <w:sz w:val="24"/>
                      <w:szCs w:val="24"/>
                    </w:rPr>
                  </w:pPr>
                  <w:r w:rsidRPr="00FD563F">
                    <w:rPr>
                      <w:sz w:val="24"/>
                      <w:szCs w:val="24"/>
                    </w:rPr>
                    <w:t>Не менше 12мм</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Межі частотного діапазону</w:t>
                  </w:r>
                </w:p>
              </w:tc>
              <w:tc>
                <w:tcPr>
                  <w:tcW w:w="2410" w:type="dxa"/>
                  <w:shd w:val="clear" w:color="auto" w:fill="auto"/>
                </w:tcPr>
                <w:p w:rsidR="008A415C" w:rsidRPr="00FD563F" w:rsidRDefault="008A415C" w:rsidP="00982292">
                  <w:pPr>
                    <w:rPr>
                      <w:sz w:val="24"/>
                      <w:szCs w:val="24"/>
                    </w:rPr>
                  </w:pPr>
                  <w:r w:rsidRPr="00FD563F">
                    <w:rPr>
                      <w:sz w:val="24"/>
                      <w:szCs w:val="24"/>
                    </w:rPr>
                    <w:t>Не гірше ніж 3.0 -12.0МГц ± 0,5МГц</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Кількість опорних частот в В-режимі</w:t>
                  </w:r>
                </w:p>
              </w:tc>
              <w:tc>
                <w:tcPr>
                  <w:tcW w:w="2410" w:type="dxa"/>
                  <w:shd w:val="clear" w:color="auto" w:fill="auto"/>
                </w:tcPr>
                <w:p w:rsidR="008A415C" w:rsidRPr="00FD563F" w:rsidRDefault="008A415C" w:rsidP="00982292">
                  <w:pPr>
                    <w:rPr>
                      <w:sz w:val="24"/>
                      <w:szCs w:val="24"/>
                    </w:rPr>
                  </w:pPr>
                  <w:r w:rsidRPr="00FD563F">
                    <w:rPr>
                      <w:sz w:val="24"/>
                      <w:szCs w:val="24"/>
                    </w:rPr>
                    <w:t>Не менше 5</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b/>
                      <w:i/>
                      <w:sz w:val="24"/>
                      <w:szCs w:val="24"/>
                    </w:rPr>
                  </w:pPr>
                  <w:r w:rsidRPr="00FD563F">
                    <w:rPr>
                      <w:b/>
                      <w:i/>
                      <w:sz w:val="24"/>
                      <w:szCs w:val="24"/>
                    </w:rPr>
                    <w:t>Фазований датчик</w:t>
                  </w:r>
                </w:p>
              </w:tc>
              <w:tc>
                <w:tcPr>
                  <w:tcW w:w="2410" w:type="dxa"/>
                  <w:shd w:val="clear" w:color="auto" w:fill="auto"/>
                </w:tcPr>
                <w:p w:rsidR="008A415C" w:rsidRPr="00FD563F" w:rsidRDefault="008A415C" w:rsidP="00982292">
                  <w:pPr>
                    <w:rPr>
                      <w:sz w:val="24"/>
                      <w:szCs w:val="24"/>
                    </w:rPr>
                  </w:pPr>
                  <w:r w:rsidRPr="00FD563F">
                    <w:rPr>
                      <w:sz w:val="24"/>
                      <w:szCs w:val="24"/>
                    </w:rPr>
                    <w:t xml:space="preserve">Наявність </w:t>
                  </w:r>
                </w:p>
              </w:tc>
              <w:tc>
                <w:tcPr>
                  <w:tcW w:w="2806" w:type="dxa"/>
                  <w:shd w:val="clear" w:color="auto" w:fill="auto"/>
                </w:tcPr>
                <w:p w:rsidR="008A415C" w:rsidRPr="00D22C52"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Кут поля огляду</w:t>
                  </w:r>
                </w:p>
              </w:tc>
              <w:tc>
                <w:tcPr>
                  <w:tcW w:w="2410" w:type="dxa"/>
                  <w:shd w:val="clear" w:color="auto" w:fill="auto"/>
                </w:tcPr>
                <w:p w:rsidR="008A415C" w:rsidRPr="00FD563F" w:rsidRDefault="008A415C" w:rsidP="00982292">
                  <w:pPr>
                    <w:rPr>
                      <w:sz w:val="24"/>
                      <w:szCs w:val="24"/>
                    </w:rPr>
                  </w:pPr>
                  <w:r w:rsidRPr="00FD563F">
                    <w:rPr>
                      <w:sz w:val="24"/>
                      <w:szCs w:val="24"/>
                    </w:rPr>
                    <w:t>Не менше 90º ±5º</w:t>
                  </w:r>
                </w:p>
              </w:tc>
              <w:tc>
                <w:tcPr>
                  <w:tcW w:w="2806" w:type="dxa"/>
                  <w:shd w:val="clear" w:color="auto" w:fill="auto"/>
                </w:tcPr>
                <w:p w:rsidR="008A415C" w:rsidRPr="00D22C52"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Кількість елементів</w:t>
                  </w:r>
                </w:p>
              </w:tc>
              <w:tc>
                <w:tcPr>
                  <w:tcW w:w="2410" w:type="dxa"/>
                  <w:shd w:val="clear" w:color="auto" w:fill="auto"/>
                </w:tcPr>
                <w:p w:rsidR="008A415C" w:rsidRPr="00FD563F" w:rsidRDefault="008A415C" w:rsidP="00982292">
                  <w:pPr>
                    <w:rPr>
                      <w:sz w:val="24"/>
                      <w:szCs w:val="24"/>
                    </w:rPr>
                  </w:pPr>
                  <w:r w:rsidRPr="00FD563F">
                    <w:rPr>
                      <w:sz w:val="24"/>
                      <w:szCs w:val="24"/>
                    </w:rPr>
                    <w:t>Не менше 96</w:t>
                  </w:r>
                </w:p>
              </w:tc>
              <w:tc>
                <w:tcPr>
                  <w:tcW w:w="2806" w:type="dxa"/>
                  <w:shd w:val="clear" w:color="auto" w:fill="auto"/>
                </w:tcPr>
                <w:p w:rsidR="008A415C" w:rsidRPr="00D22C52"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Межі частотного діапазону</w:t>
                  </w:r>
                </w:p>
              </w:tc>
              <w:tc>
                <w:tcPr>
                  <w:tcW w:w="2410" w:type="dxa"/>
                  <w:shd w:val="clear" w:color="auto" w:fill="auto"/>
                </w:tcPr>
                <w:p w:rsidR="008A415C" w:rsidRPr="00FD563F" w:rsidRDefault="008A415C" w:rsidP="00982292">
                  <w:pPr>
                    <w:rPr>
                      <w:sz w:val="24"/>
                      <w:szCs w:val="24"/>
                    </w:rPr>
                  </w:pPr>
                  <w:r w:rsidRPr="00FD563F">
                    <w:rPr>
                      <w:sz w:val="24"/>
                      <w:szCs w:val="24"/>
                    </w:rPr>
                    <w:t xml:space="preserve">Не гірше ніж </w:t>
                  </w:r>
                  <w:r w:rsidRPr="00FD563F">
                    <w:rPr>
                      <w:sz w:val="24"/>
                      <w:szCs w:val="24"/>
                      <w:lang w:val="ru-RU"/>
                    </w:rPr>
                    <w:t>ніж 2.0 -9.0МГц ± 1МГц</w:t>
                  </w:r>
                </w:p>
              </w:tc>
              <w:tc>
                <w:tcPr>
                  <w:tcW w:w="2806" w:type="dxa"/>
                  <w:shd w:val="clear" w:color="auto" w:fill="auto"/>
                </w:tcPr>
                <w:p w:rsidR="008A415C" w:rsidRPr="00D22C52"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Кількість опорних частот в В-режимі</w:t>
                  </w:r>
                </w:p>
              </w:tc>
              <w:tc>
                <w:tcPr>
                  <w:tcW w:w="2410" w:type="dxa"/>
                  <w:shd w:val="clear" w:color="auto" w:fill="auto"/>
                </w:tcPr>
                <w:p w:rsidR="008A415C" w:rsidRPr="00FD563F" w:rsidRDefault="008A415C" w:rsidP="00982292">
                  <w:pPr>
                    <w:rPr>
                      <w:sz w:val="24"/>
                      <w:szCs w:val="24"/>
                    </w:rPr>
                  </w:pPr>
                  <w:r w:rsidRPr="00FD563F">
                    <w:rPr>
                      <w:sz w:val="24"/>
                      <w:szCs w:val="24"/>
                    </w:rPr>
                    <w:t>Не менше 4</w:t>
                  </w:r>
                </w:p>
              </w:tc>
              <w:tc>
                <w:tcPr>
                  <w:tcW w:w="2806" w:type="dxa"/>
                  <w:shd w:val="clear" w:color="auto" w:fill="auto"/>
                </w:tcPr>
                <w:p w:rsidR="008A415C" w:rsidRPr="00D22C52" w:rsidRDefault="008A415C" w:rsidP="00982292"/>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Кількість опорних частот в Кольорі</w:t>
                  </w:r>
                </w:p>
              </w:tc>
              <w:tc>
                <w:tcPr>
                  <w:tcW w:w="2410" w:type="dxa"/>
                  <w:shd w:val="clear" w:color="auto" w:fill="auto"/>
                </w:tcPr>
                <w:p w:rsidR="008A415C" w:rsidRPr="00FD563F" w:rsidRDefault="008A415C" w:rsidP="00982292">
                  <w:pPr>
                    <w:rPr>
                      <w:sz w:val="24"/>
                      <w:szCs w:val="24"/>
                    </w:rPr>
                  </w:pPr>
                  <w:r w:rsidRPr="00FD563F">
                    <w:rPr>
                      <w:sz w:val="24"/>
                      <w:szCs w:val="24"/>
                    </w:rPr>
                    <w:t>Не менше 3</w:t>
                  </w:r>
                </w:p>
              </w:tc>
              <w:tc>
                <w:tcPr>
                  <w:tcW w:w="2806" w:type="dxa"/>
                  <w:shd w:val="clear" w:color="auto" w:fill="auto"/>
                </w:tcPr>
                <w:p w:rsidR="008A415C" w:rsidRPr="00D22C52" w:rsidRDefault="008A415C" w:rsidP="00982292"/>
              </w:tc>
            </w:tr>
            <w:tr w:rsidR="008A415C" w:rsidRPr="00763080" w:rsidTr="00982292">
              <w:tc>
                <w:tcPr>
                  <w:tcW w:w="5274" w:type="dxa"/>
                  <w:shd w:val="clear" w:color="auto" w:fill="auto"/>
                </w:tcPr>
                <w:p w:rsidR="008A415C" w:rsidRPr="00FD563F" w:rsidRDefault="008A415C" w:rsidP="00982292">
                  <w:pPr>
                    <w:rPr>
                      <w:b/>
                      <w:sz w:val="24"/>
                      <w:szCs w:val="24"/>
                    </w:rPr>
                  </w:pPr>
                  <w:r w:rsidRPr="00FD563F">
                    <w:rPr>
                      <w:b/>
                      <w:sz w:val="24"/>
                      <w:szCs w:val="24"/>
                    </w:rPr>
                    <w:t>Параметри живлення та переферія</w:t>
                  </w:r>
                </w:p>
              </w:tc>
              <w:tc>
                <w:tcPr>
                  <w:tcW w:w="2410" w:type="dxa"/>
                  <w:shd w:val="clear" w:color="auto" w:fill="auto"/>
                </w:tcPr>
                <w:p w:rsidR="008A415C" w:rsidRPr="00FD563F" w:rsidRDefault="008A415C" w:rsidP="00982292">
                  <w:pPr>
                    <w:rPr>
                      <w:sz w:val="24"/>
                      <w:szCs w:val="24"/>
                    </w:rPr>
                  </w:pP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Вага апарату</w:t>
                  </w:r>
                </w:p>
              </w:tc>
              <w:tc>
                <w:tcPr>
                  <w:tcW w:w="2410" w:type="dxa"/>
                  <w:shd w:val="clear" w:color="auto" w:fill="auto"/>
                </w:tcPr>
                <w:p w:rsidR="008A415C" w:rsidRPr="00FD563F" w:rsidRDefault="008A415C" w:rsidP="00982292">
                  <w:pPr>
                    <w:rPr>
                      <w:sz w:val="24"/>
                      <w:szCs w:val="24"/>
                    </w:rPr>
                  </w:pPr>
                  <w:r w:rsidRPr="00FD563F">
                    <w:rPr>
                      <w:sz w:val="24"/>
                      <w:szCs w:val="24"/>
                    </w:rPr>
                    <w:t>Не більше 5 кг</w:t>
                  </w:r>
                </w:p>
              </w:tc>
              <w:tc>
                <w:tcPr>
                  <w:tcW w:w="2806" w:type="dxa"/>
                  <w:shd w:val="clear" w:color="auto" w:fill="auto"/>
                </w:tcPr>
                <w:p w:rsidR="008A415C" w:rsidRPr="00FD563F" w:rsidRDefault="008A415C" w:rsidP="00982292">
                  <w:pPr>
                    <w:tabs>
                      <w:tab w:val="left" w:pos="1452"/>
                    </w:tabs>
                    <w:jc w:val="both"/>
                    <w:rPr>
                      <w:rFonts w:eastAsia="Calibri"/>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 xml:space="preserve">Споживча потужність </w:t>
                  </w:r>
                </w:p>
              </w:tc>
              <w:tc>
                <w:tcPr>
                  <w:tcW w:w="2410" w:type="dxa"/>
                  <w:shd w:val="clear" w:color="auto" w:fill="auto"/>
                </w:tcPr>
                <w:p w:rsidR="008A415C" w:rsidRPr="00FD563F" w:rsidRDefault="008A415C" w:rsidP="00982292">
                  <w:pPr>
                    <w:rPr>
                      <w:sz w:val="24"/>
                      <w:szCs w:val="24"/>
                    </w:rPr>
                  </w:pPr>
                  <w:r w:rsidRPr="00FD563F">
                    <w:rPr>
                      <w:sz w:val="24"/>
                      <w:szCs w:val="24"/>
                    </w:rPr>
                    <w:t>Не менше 170ВА</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 xml:space="preserve">Електроживлення </w:t>
                  </w:r>
                </w:p>
              </w:tc>
              <w:tc>
                <w:tcPr>
                  <w:tcW w:w="2410" w:type="dxa"/>
                  <w:shd w:val="clear" w:color="auto" w:fill="auto"/>
                </w:tcPr>
                <w:p w:rsidR="008A415C" w:rsidRPr="00FD563F" w:rsidRDefault="008A415C" w:rsidP="00982292">
                  <w:pPr>
                    <w:rPr>
                      <w:sz w:val="24"/>
                      <w:szCs w:val="24"/>
                    </w:rPr>
                  </w:pPr>
                  <w:r w:rsidRPr="00FD563F">
                    <w:rPr>
                      <w:sz w:val="24"/>
                      <w:szCs w:val="24"/>
                    </w:rPr>
                    <w:t>Не гірше 100-240В ± 10%</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Акумулятор</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Додатковий акумулятор с терміном роботи не менше 3 годин</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Мобільний візок</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highlight w:val="yellow"/>
                    </w:rPr>
                  </w:pPr>
                  <w:r w:rsidRPr="00FD563F">
                    <w:rPr>
                      <w:sz w:val="24"/>
                      <w:szCs w:val="24"/>
                    </w:rPr>
                    <w:t>Мобільний візок з трьома портами для підключення датчиків</w:t>
                  </w:r>
                </w:p>
              </w:tc>
              <w:tc>
                <w:tcPr>
                  <w:tcW w:w="2410" w:type="dxa"/>
                  <w:shd w:val="clear" w:color="auto" w:fill="auto"/>
                </w:tcPr>
                <w:p w:rsidR="008A415C" w:rsidRPr="00FD563F" w:rsidRDefault="008A415C" w:rsidP="00982292">
                  <w:pPr>
                    <w:rPr>
                      <w:sz w:val="24"/>
                      <w:szCs w:val="24"/>
                    </w:rPr>
                  </w:pPr>
                  <w:r w:rsidRPr="00FD563F">
                    <w:rPr>
                      <w:sz w:val="24"/>
                      <w:szCs w:val="24"/>
                    </w:rPr>
                    <w:t>Наявність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Тримачі датчиків на візку</w:t>
                  </w:r>
                </w:p>
              </w:tc>
              <w:tc>
                <w:tcPr>
                  <w:tcW w:w="2410" w:type="dxa"/>
                  <w:shd w:val="clear" w:color="auto" w:fill="auto"/>
                </w:tcPr>
                <w:p w:rsidR="008A415C" w:rsidRPr="00FD563F" w:rsidRDefault="008A415C" w:rsidP="00982292">
                  <w:pPr>
                    <w:rPr>
                      <w:sz w:val="24"/>
                      <w:szCs w:val="24"/>
                    </w:rPr>
                  </w:pPr>
                  <w:r w:rsidRPr="00FD563F">
                    <w:rPr>
                      <w:sz w:val="24"/>
                      <w:szCs w:val="24"/>
                    </w:rPr>
                    <w:t>Можливість Не менше 3</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Регулювання висоти положення апарату на візку не менше 15см</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Карта пам’яті</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Передача зображень по Блютуз</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r w:rsidR="008A415C" w:rsidRPr="00763080" w:rsidTr="00982292">
              <w:tc>
                <w:tcPr>
                  <w:tcW w:w="5274" w:type="dxa"/>
                  <w:shd w:val="clear" w:color="auto" w:fill="auto"/>
                </w:tcPr>
                <w:p w:rsidR="008A415C" w:rsidRPr="00FD563F" w:rsidRDefault="008A415C" w:rsidP="00982292">
                  <w:pPr>
                    <w:rPr>
                      <w:sz w:val="24"/>
                      <w:szCs w:val="24"/>
                    </w:rPr>
                  </w:pPr>
                  <w:r w:rsidRPr="00FD563F">
                    <w:rPr>
                      <w:sz w:val="24"/>
                      <w:szCs w:val="24"/>
                    </w:rPr>
                    <w:t>Передача зображень електронною поштою</w:t>
                  </w:r>
                </w:p>
              </w:tc>
              <w:tc>
                <w:tcPr>
                  <w:tcW w:w="2410" w:type="dxa"/>
                  <w:shd w:val="clear" w:color="auto" w:fill="auto"/>
                </w:tcPr>
                <w:p w:rsidR="008A415C" w:rsidRPr="00FD563F" w:rsidRDefault="008A415C" w:rsidP="00982292">
                  <w:pPr>
                    <w:rPr>
                      <w:sz w:val="24"/>
                      <w:szCs w:val="24"/>
                    </w:rPr>
                  </w:pPr>
                  <w:r w:rsidRPr="00FD563F">
                    <w:rPr>
                      <w:sz w:val="24"/>
                      <w:szCs w:val="24"/>
                    </w:rPr>
                    <w:t>Можливість</w:t>
                  </w:r>
                </w:p>
              </w:tc>
              <w:tc>
                <w:tcPr>
                  <w:tcW w:w="2806" w:type="dxa"/>
                  <w:shd w:val="clear" w:color="auto" w:fill="auto"/>
                </w:tcPr>
                <w:p w:rsidR="008A415C" w:rsidRPr="00FD563F" w:rsidRDefault="008A415C" w:rsidP="00982292">
                  <w:pPr>
                    <w:rPr>
                      <w:sz w:val="22"/>
                      <w:szCs w:val="22"/>
                    </w:rPr>
                  </w:pPr>
                </w:p>
              </w:tc>
            </w:tr>
          </w:tbl>
          <w:p w:rsidR="008A415C" w:rsidRPr="000732A6" w:rsidRDefault="008A415C" w:rsidP="008A415C">
            <w:pPr>
              <w:rPr>
                <w:bCs/>
                <w:lang w:eastAsia="ar-SA"/>
              </w:rPr>
            </w:pPr>
            <w:r w:rsidRPr="000732A6">
              <w:rPr>
                <w:i/>
              </w:rPr>
              <w:t>*Примітка: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слід враховувати вираз "або еквівалент"</w:t>
            </w:r>
          </w:p>
          <w:p w:rsidR="008A415C" w:rsidRDefault="008A415C" w:rsidP="00F52A14">
            <w:pPr>
              <w:pStyle w:val="a5"/>
              <w:ind w:left="-31" w:right="-93"/>
              <w:jc w:val="center"/>
              <w:rPr>
                <w:b/>
                <w:sz w:val="24"/>
                <w:szCs w:val="24"/>
              </w:rPr>
            </w:pPr>
          </w:p>
          <w:p w:rsidR="008A415C" w:rsidRDefault="008A415C" w:rsidP="00F52A14">
            <w:pPr>
              <w:pStyle w:val="a5"/>
              <w:ind w:left="-31" w:right="-93"/>
              <w:jc w:val="center"/>
              <w:rPr>
                <w:b/>
                <w:sz w:val="24"/>
                <w:szCs w:val="24"/>
              </w:rPr>
            </w:pPr>
          </w:p>
          <w:p w:rsidR="008A415C" w:rsidRDefault="008A415C" w:rsidP="00F52A14">
            <w:pPr>
              <w:pStyle w:val="a5"/>
              <w:ind w:left="-31" w:right="-93"/>
              <w:jc w:val="center"/>
              <w:rPr>
                <w:b/>
                <w:sz w:val="24"/>
                <w:szCs w:val="24"/>
              </w:rPr>
            </w:pPr>
          </w:p>
          <w:p w:rsidR="00CE5AE0" w:rsidRPr="00125518" w:rsidRDefault="00CE5AE0" w:rsidP="00F52A14">
            <w:pPr>
              <w:pStyle w:val="a5"/>
              <w:ind w:left="-31" w:right="-93"/>
              <w:jc w:val="center"/>
              <w:rPr>
                <w:b/>
                <w:sz w:val="24"/>
                <w:szCs w:val="24"/>
              </w:rPr>
            </w:pPr>
            <w:r w:rsidRPr="00125518">
              <w:rPr>
                <w:b/>
                <w:sz w:val="24"/>
                <w:szCs w:val="24"/>
              </w:rPr>
              <w:t>Загальні вимоги:</w:t>
            </w:r>
          </w:p>
        </w:tc>
      </w:tr>
      <w:tr w:rsidR="00CE5AE0" w:rsidRPr="00125518" w:rsidTr="008A415C">
        <w:trPr>
          <w:trHeight w:val="512"/>
        </w:trPr>
        <w:tc>
          <w:tcPr>
            <w:tcW w:w="700" w:type="dxa"/>
            <w:tcBorders>
              <w:top w:val="single" w:sz="4" w:space="0" w:color="auto"/>
              <w:right w:val="single" w:sz="4" w:space="0" w:color="auto"/>
            </w:tcBorders>
            <w:vAlign w:val="center"/>
          </w:tcPr>
          <w:p w:rsidR="00CE5AE0" w:rsidRPr="00AE697C" w:rsidRDefault="00CE5AE0" w:rsidP="00F52A14">
            <w:pPr>
              <w:jc w:val="center"/>
              <w:rPr>
                <w:b/>
              </w:rPr>
            </w:pPr>
            <w:r w:rsidRPr="00AE697C">
              <w:rPr>
                <w:b/>
              </w:rPr>
              <w:lastRenderedPageBreak/>
              <w:t>1</w:t>
            </w:r>
          </w:p>
        </w:tc>
        <w:tc>
          <w:tcPr>
            <w:tcW w:w="8300" w:type="dxa"/>
            <w:tcBorders>
              <w:top w:val="single" w:sz="4" w:space="0" w:color="auto"/>
              <w:left w:val="single" w:sz="4" w:space="0" w:color="auto"/>
            </w:tcBorders>
          </w:tcPr>
          <w:p w:rsidR="00CE5AE0" w:rsidRPr="008A415C" w:rsidRDefault="008A415C" w:rsidP="00CE5AE0">
            <w:pPr>
              <w:tabs>
                <w:tab w:val="left" w:pos="0"/>
              </w:tabs>
              <w:ind w:left="-31" w:right="-93"/>
              <w:rPr>
                <w:sz w:val="24"/>
                <w:szCs w:val="24"/>
              </w:rPr>
            </w:pPr>
            <w:r w:rsidRPr="008A415C">
              <w:rPr>
                <w:sz w:val="24"/>
                <w:szCs w:val="24"/>
              </w:rPr>
              <w:t>Обладнання повинно бути новим та таким, що не було у використанні.</w:t>
            </w:r>
          </w:p>
          <w:p w:rsidR="008A415C" w:rsidRPr="008A415C" w:rsidRDefault="008A415C" w:rsidP="00CE5AE0">
            <w:pPr>
              <w:tabs>
                <w:tab w:val="left" w:pos="0"/>
              </w:tabs>
              <w:ind w:left="-31" w:right="-93"/>
              <w:rPr>
                <w:i/>
                <w:sz w:val="24"/>
                <w:szCs w:val="24"/>
              </w:rPr>
            </w:pPr>
            <w:r w:rsidRPr="008A415C">
              <w:rPr>
                <w:sz w:val="24"/>
                <w:szCs w:val="24"/>
              </w:rPr>
              <w:t>На виконання вказаної вимоги Учасник закупівлі надає в складі пропозиції гарантійний лист.</w:t>
            </w:r>
          </w:p>
        </w:tc>
        <w:tc>
          <w:tcPr>
            <w:tcW w:w="1764" w:type="dxa"/>
            <w:tcBorders>
              <w:top w:val="single" w:sz="4" w:space="0" w:color="auto"/>
            </w:tcBorders>
          </w:tcPr>
          <w:p w:rsidR="00CE5AE0" w:rsidRPr="00125518" w:rsidRDefault="00CE5AE0" w:rsidP="00F52A14">
            <w:pPr>
              <w:ind w:left="-31" w:right="-93"/>
            </w:pPr>
          </w:p>
        </w:tc>
      </w:tr>
      <w:tr w:rsidR="00CE5AE0" w:rsidRPr="00125518" w:rsidTr="008A415C">
        <w:tc>
          <w:tcPr>
            <w:tcW w:w="700" w:type="dxa"/>
            <w:tcBorders>
              <w:right w:val="single" w:sz="4" w:space="0" w:color="auto"/>
            </w:tcBorders>
            <w:vAlign w:val="center"/>
          </w:tcPr>
          <w:p w:rsidR="00CE5AE0" w:rsidRPr="00AE697C" w:rsidRDefault="00CE5AE0" w:rsidP="00F52A14">
            <w:pPr>
              <w:jc w:val="center"/>
              <w:rPr>
                <w:b/>
              </w:rPr>
            </w:pPr>
            <w:r w:rsidRPr="00AE697C">
              <w:rPr>
                <w:b/>
              </w:rPr>
              <w:t>2</w:t>
            </w:r>
          </w:p>
        </w:tc>
        <w:tc>
          <w:tcPr>
            <w:tcW w:w="8300" w:type="dxa"/>
            <w:tcBorders>
              <w:left w:val="single" w:sz="4" w:space="0" w:color="auto"/>
            </w:tcBorders>
          </w:tcPr>
          <w:p w:rsidR="00CE5AE0" w:rsidRPr="008A415C" w:rsidRDefault="008A415C" w:rsidP="00F52A14">
            <w:pPr>
              <w:rPr>
                <w:sz w:val="24"/>
                <w:szCs w:val="24"/>
              </w:rPr>
            </w:pPr>
            <w:r w:rsidRPr="008A415C">
              <w:rPr>
                <w:sz w:val="24"/>
                <w:szCs w:val="24"/>
              </w:rPr>
              <w:t>Гарантійний термін обслуговування повинен становити не менше 12 місяців з дня підписання акту введення в експлуатацію (про що надається Учасником відповідний гарантійний лист)</w:t>
            </w:r>
          </w:p>
        </w:tc>
        <w:tc>
          <w:tcPr>
            <w:tcW w:w="1764" w:type="dxa"/>
          </w:tcPr>
          <w:p w:rsidR="00CE5AE0" w:rsidRPr="00125518" w:rsidRDefault="00CE5AE0" w:rsidP="00F52A14">
            <w:pPr>
              <w:pStyle w:val="a5"/>
              <w:ind w:left="-31" w:right="-93"/>
              <w:rPr>
                <w:sz w:val="24"/>
                <w:szCs w:val="24"/>
              </w:rPr>
            </w:pPr>
          </w:p>
        </w:tc>
      </w:tr>
      <w:tr w:rsidR="00CE5AE0" w:rsidRPr="00125518" w:rsidTr="008A415C">
        <w:tc>
          <w:tcPr>
            <w:tcW w:w="700" w:type="dxa"/>
            <w:tcBorders>
              <w:right w:val="single" w:sz="4" w:space="0" w:color="auto"/>
            </w:tcBorders>
            <w:vAlign w:val="center"/>
          </w:tcPr>
          <w:p w:rsidR="00CE5AE0" w:rsidRPr="00AE697C" w:rsidRDefault="00CE5AE0" w:rsidP="00F52A14">
            <w:pPr>
              <w:jc w:val="center"/>
              <w:rPr>
                <w:b/>
              </w:rPr>
            </w:pPr>
            <w:r w:rsidRPr="00AE697C">
              <w:rPr>
                <w:b/>
              </w:rPr>
              <w:t>3</w:t>
            </w:r>
          </w:p>
        </w:tc>
        <w:tc>
          <w:tcPr>
            <w:tcW w:w="8300" w:type="dxa"/>
            <w:tcBorders>
              <w:left w:val="single" w:sz="4" w:space="0" w:color="auto"/>
            </w:tcBorders>
          </w:tcPr>
          <w:p w:rsidR="00CE5AE0" w:rsidRPr="008A415C" w:rsidRDefault="008A415C" w:rsidP="00F52A14">
            <w:pPr>
              <w:tabs>
                <w:tab w:val="left" w:pos="0"/>
                <w:tab w:val="left" w:pos="851"/>
              </w:tabs>
              <w:ind w:left="-31" w:right="-93"/>
              <w:rPr>
                <w:sz w:val="24"/>
                <w:szCs w:val="24"/>
              </w:rPr>
            </w:pPr>
            <w:r w:rsidRPr="008A415C">
              <w:rPr>
                <w:sz w:val="24"/>
                <w:szCs w:val="24"/>
              </w:rPr>
              <w:t xml:space="preserve">Учасники закупівлі надають в складі пропозиції </w:t>
            </w:r>
            <w:r w:rsidRPr="006D19F0">
              <w:rPr>
                <w:sz w:val="24"/>
                <w:szCs w:val="24"/>
              </w:rPr>
              <w:t>Лист від виробника або уповноваженого представника, дистриб’ютора, дилера на право здійснення продажу обладнання, що пропонує учасник торгів та проведення його інсталяції, навчання та гарантійного обслуговування</w:t>
            </w:r>
          </w:p>
        </w:tc>
        <w:tc>
          <w:tcPr>
            <w:tcW w:w="1764" w:type="dxa"/>
          </w:tcPr>
          <w:p w:rsidR="00CE5AE0" w:rsidRPr="00125518" w:rsidRDefault="00CE5AE0" w:rsidP="00F52A14">
            <w:pPr>
              <w:pStyle w:val="a5"/>
              <w:ind w:left="-31" w:right="-93"/>
              <w:rPr>
                <w:sz w:val="24"/>
                <w:szCs w:val="24"/>
              </w:rPr>
            </w:pPr>
          </w:p>
        </w:tc>
      </w:tr>
      <w:tr w:rsidR="00CE5AE0" w:rsidRPr="00125518" w:rsidTr="008A415C">
        <w:tc>
          <w:tcPr>
            <w:tcW w:w="700" w:type="dxa"/>
            <w:tcBorders>
              <w:right w:val="single" w:sz="4" w:space="0" w:color="auto"/>
            </w:tcBorders>
            <w:vAlign w:val="center"/>
          </w:tcPr>
          <w:p w:rsidR="00CE5AE0" w:rsidRPr="00AE697C" w:rsidRDefault="00CE5AE0" w:rsidP="00F52A14">
            <w:pPr>
              <w:jc w:val="center"/>
              <w:rPr>
                <w:b/>
              </w:rPr>
            </w:pPr>
            <w:r w:rsidRPr="00AE697C">
              <w:rPr>
                <w:b/>
              </w:rPr>
              <w:t>4</w:t>
            </w:r>
          </w:p>
        </w:tc>
        <w:tc>
          <w:tcPr>
            <w:tcW w:w="8300" w:type="dxa"/>
            <w:tcBorders>
              <w:left w:val="single" w:sz="4" w:space="0" w:color="auto"/>
            </w:tcBorders>
          </w:tcPr>
          <w:p w:rsidR="00CE5AE0" w:rsidRPr="008A415C" w:rsidRDefault="00CE5AE0" w:rsidP="00F52A14">
            <w:pPr>
              <w:rPr>
                <w:sz w:val="24"/>
                <w:szCs w:val="24"/>
              </w:rPr>
            </w:pPr>
            <w:r w:rsidRPr="008A415C">
              <w:rPr>
                <w:sz w:val="24"/>
                <w:szCs w:val="24"/>
              </w:rPr>
              <w:t>Учасник повинен  надати  в складі пропозиції підтвердження відповідності технічних параметрів обладнання, яке ним пропонується, медико-технічним вимогам тендерної документації, у вигляді офіційної друкованої інформації від виробника, інструкції користувача, технічного паспорту, технічного опису або брошюр з посиланням на відповідну сторінку в цих матеріалах</w:t>
            </w:r>
          </w:p>
        </w:tc>
        <w:tc>
          <w:tcPr>
            <w:tcW w:w="1764" w:type="dxa"/>
          </w:tcPr>
          <w:p w:rsidR="00CE5AE0" w:rsidRPr="00125518" w:rsidRDefault="00CE5AE0" w:rsidP="00F52A14">
            <w:pPr>
              <w:pStyle w:val="a5"/>
              <w:ind w:left="-31" w:right="-93"/>
              <w:rPr>
                <w:sz w:val="24"/>
                <w:szCs w:val="24"/>
              </w:rPr>
            </w:pPr>
          </w:p>
        </w:tc>
      </w:tr>
      <w:tr w:rsidR="00CE5AE0" w:rsidRPr="00125518" w:rsidTr="008A415C">
        <w:tc>
          <w:tcPr>
            <w:tcW w:w="700" w:type="dxa"/>
            <w:tcBorders>
              <w:right w:val="single" w:sz="4" w:space="0" w:color="auto"/>
            </w:tcBorders>
            <w:vAlign w:val="center"/>
          </w:tcPr>
          <w:p w:rsidR="00CE5AE0" w:rsidRPr="00AE697C" w:rsidRDefault="00CE5AE0" w:rsidP="00F52A14">
            <w:pPr>
              <w:jc w:val="center"/>
              <w:rPr>
                <w:b/>
              </w:rPr>
            </w:pPr>
            <w:r w:rsidRPr="00AE697C">
              <w:rPr>
                <w:b/>
              </w:rPr>
              <w:t>5</w:t>
            </w:r>
          </w:p>
        </w:tc>
        <w:tc>
          <w:tcPr>
            <w:tcW w:w="8300" w:type="dxa"/>
            <w:tcBorders>
              <w:left w:val="single" w:sz="4" w:space="0" w:color="auto"/>
            </w:tcBorders>
          </w:tcPr>
          <w:p w:rsidR="00CE5AE0" w:rsidRPr="00216B21" w:rsidRDefault="008A415C" w:rsidP="00CE5AE0">
            <w:pPr>
              <w:rPr>
                <w:bCs/>
              </w:rPr>
            </w:pPr>
            <w:r w:rsidRPr="00FD563F">
              <w:rPr>
                <w:sz w:val="24"/>
                <w:szCs w:val="24"/>
              </w:rPr>
              <w:t>Копія декларації (сертифікату) про відповідність технічним регламентам України на запропонованого учасником обладнання або гарантійний лист від компанії учасника, що копія декларації (сертифікату) про відповідність технічним регламентам України буде надана при постачанні обладнання</w:t>
            </w:r>
          </w:p>
        </w:tc>
        <w:tc>
          <w:tcPr>
            <w:tcW w:w="1764" w:type="dxa"/>
          </w:tcPr>
          <w:p w:rsidR="00CE5AE0" w:rsidRPr="00125518" w:rsidRDefault="00CE5AE0" w:rsidP="00F52A14">
            <w:pPr>
              <w:pStyle w:val="a5"/>
              <w:ind w:left="-31" w:right="-93"/>
              <w:rPr>
                <w:sz w:val="24"/>
                <w:szCs w:val="24"/>
              </w:rPr>
            </w:pPr>
          </w:p>
        </w:tc>
      </w:tr>
    </w:tbl>
    <w:p w:rsidR="00CE5AE0" w:rsidRPr="008665DF" w:rsidRDefault="00CE5AE0" w:rsidP="008A415C">
      <w:pPr>
        <w:ind w:left="176"/>
      </w:pPr>
    </w:p>
    <w:p w:rsidR="00493BEB" w:rsidRPr="008665DF" w:rsidRDefault="00493BEB"/>
    <w:p w:rsidR="00493BEB" w:rsidRPr="008665DF" w:rsidRDefault="00493BEB"/>
    <w:p w:rsidR="00493BEB" w:rsidRPr="008665DF" w:rsidRDefault="00493BEB"/>
    <w:p w:rsidR="00493BEB" w:rsidRPr="008665DF" w:rsidRDefault="00493BEB"/>
    <w:p w:rsidR="00493BEB" w:rsidRPr="008665DF" w:rsidRDefault="00493BEB"/>
    <w:p w:rsidR="00493BEB" w:rsidRPr="008665DF" w:rsidRDefault="00493BEB"/>
    <w:sectPr w:rsidR="00493BEB" w:rsidRPr="008665DF" w:rsidSect="000C12FC">
      <w:footerReference w:type="default" r:id="rId7"/>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6B6" w:rsidRDefault="006A16B6">
      <w:r>
        <w:separator/>
      </w:r>
    </w:p>
  </w:endnote>
  <w:endnote w:type="continuationSeparator" w:id="0">
    <w:p w:rsidR="006A16B6" w:rsidRDefault="006A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BCD" w:rsidRDefault="00084BCD">
    <w:pPr>
      <w:pStyle w:val="a3"/>
      <w:jc w:val="right"/>
    </w:pPr>
    <w:r>
      <w:fldChar w:fldCharType="begin"/>
    </w:r>
    <w:r>
      <w:instrText>PAGE   \* MERGEFORMAT</w:instrText>
    </w:r>
    <w:r>
      <w:fldChar w:fldCharType="separate"/>
    </w:r>
    <w:r w:rsidR="006D19F0" w:rsidRPr="006D19F0">
      <w:rPr>
        <w:noProof/>
        <w:lang w:val="ru-RU"/>
      </w:rPr>
      <w:t>1</w:t>
    </w:r>
    <w:r>
      <w:fldChar w:fldCharType="end"/>
    </w:r>
  </w:p>
  <w:p w:rsidR="00084BCD" w:rsidRDefault="00084B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6B6" w:rsidRDefault="006A16B6">
      <w:r>
        <w:separator/>
      </w:r>
    </w:p>
  </w:footnote>
  <w:footnote w:type="continuationSeparator" w:id="0">
    <w:p w:rsidR="006A16B6" w:rsidRDefault="006A1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C22CC70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6"/>
    <w:multiLevelType w:val="singleLevel"/>
    <w:tmpl w:val="00000006"/>
    <w:name w:val="WW8Num15"/>
    <w:lvl w:ilvl="0">
      <w:start w:val="1"/>
      <w:numFmt w:val="decimal"/>
      <w:lvlText w:val="%1."/>
      <w:lvlJc w:val="left"/>
      <w:pPr>
        <w:tabs>
          <w:tab w:val="num" w:pos="580"/>
        </w:tabs>
        <w:ind w:left="580" w:hanging="360"/>
      </w:pPr>
      <w:rPr>
        <w:rFonts w:ascii="Times New Roman" w:eastAsia="Times New Roman" w:hAnsi="Times New Roman"/>
      </w:rPr>
    </w:lvl>
  </w:abstractNum>
  <w:abstractNum w:abstractNumId="2" w15:restartNumberingAfterBreak="0">
    <w:nsid w:val="01A6654A"/>
    <w:multiLevelType w:val="multilevel"/>
    <w:tmpl w:val="E19838DC"/>
    <w:lvl w:ilvl="0">
      <w:start w:val="1"/>
      <w:numFmt w:val="decimal"/>
      <w:lvlText w:val="%1"/>
      <w:lvlJc w:val="left"/>
      <w:pPr>
        <w:ind w:left="720" w:hanging="360"/>
      </w:pPr>
      <w:rPr>
        <w:rFonts w:cs="Times New Roman"/>
      </w:rPr>
    </w:lvl>
    <w:lvl w:ilvl="1">
      <w:start w:val="1"/>
      <w:numFmt w:val="decimal"/>
      <w:isLgl/>
      <w:lvlText w:val="%1.%2."/>
      <w:lvlJc w:val="left"/>
      <w:pPr>
        <w:ind w:left="502" w:hanging="360"/>
      </w:pPr>
      <w:rPr>
        <w:rFonts w:cs="Times New Roman"/>
        <w:b/>
      </w:rPr>
    </w:lvl>
    <w:lvl w:ilvl="2">
      <w:start w:val="1"/>
      <w:numFmt w:val="decimal"/>
      <w:isLgl/>
      <w:lvlText w:val="%1.%2.%3."/>
      <w:lvlJc w:val="left"/>
      <w:pPr>
        <w:ind w:left="72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CDD26E3"/>
    <w:multiLevelType w:val="hybridMultilevel"/>
    <w:tmpl w:val="3DD8ECFA"/>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115A6983"/>
    <w:multiLevelType w:val="hybridMultilevel"/>
    <w:tmpl w:val="00982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1D13E6"/>
    <w:multiLevelType w:val="hybridMultilevel"/>
    <w:tmpl w:val="2A101884"/>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20AD3C3E"/>
    <w:multiLevelType w:val="hybridMultilevel"/>
    <w:tmpl w:val="A134CDD4"/>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22D8770C"/>
    <w:multiLevelType w:val="hybridMultilevel"/>
    <w:tmpl w:val="2CC62436"/>
    <w:lvl w:ilvl="0" w:tplc="04190011">
      <w:start w:val="1"/>
      <w:numFmt w:val="decimal"/>
      <w:lvlText w:val="%1)"/>
      <w:lvlJc w:val="left"/>
      <w:pPr>
        <w:tabs>
          <w:tab w:val="num" w:pos="786"/>
        </w:tabs>
        <w:ind w:left="786" w:hanging="360"/>
      </w:pPr>
    </w:lvl>
    <w:lvl w:ilvl="1" w:tplc="A5F66666">
      <w:start w:val="1"/>
      <w:numFmt w:val="bullet"/>
      <w:lvlText w:val="-"/>
      <w:lvlJc w:val="left"/>
      <w:pPr>
        <w:tabs>
          <w:tab w:val="num" w:pos="1506"/>
        </w:tabs>
        <w:ind w:left="1506" w:hanging="360"/>
      </w:pPr>
      <w:rPr>
        <w:rFonts w:ascii="Times New Roman" w:eastAsia="Times New Roman" w:hAnsi="Times New Roman" w:cs="Times New Roman"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15:restartNumberingAfterBreak="0">
    <w:nsid w:val="23150AD3"/>
    <w:multiLevelType w:val="hybridMultilevel"/>
    <w:tmpl w:val="D3585E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36F0ABA"/>
    <w:multiLevelType w:val="hybridMultilevel"/>
    <w:tmpl w:val="C1C88702"/>
    <w:lvl w:ilvl="0" w:tplc="55AABCA0">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43435E"/>
    <w:multiLevelType w:val="hybridMultilevel"/>
    <w:tmpl w:val="5FD4BEA0"/>
    <w:lvl w:ilvl="0" w:tplc="125A7742">
      <w:start w:val="1"/>
      <w:numFmt w:val="bullet"/>
      <w:lvlText w:val="־"/>
      <w:lvlJc w:val="left"/>
      <w:pPr>
        <w:ind w:left="1006" w:hanging="360"/>
      </w:pPr>
      <w:rPr>
        <w:rFonts w:ascii="Times New Roman" w:hAnsi="Times New Roman" w:hint="default"/>
      </w:rPr>
    </w:lvl>
    <w:lvl w:ilvl="1" w:tplc="04190003" w:tentative="1">
      <w:start w:val="1"/>
      <w:numFmt w:val="bullet"/>
      <w:lvlText w:val="o"/>
      <w:lvlJc w:val="left"/>
      <w:pPr>
        <w:ind w:left="1726" w:hanging="360"/>
      </w:pPr>
      <w:rPr>
        <w:rFonts w:ascii="Courier New" w:hAnsi="Courier New" w:hint="default"/>
      </w:rPr>
    </w:lvl>
    <w:lvl w:ilvl="2" w:tplc="04190005" w:tentative="1">
      <w:start w:val="1"/>
      <w:numFmt w:val="bullet"/>
      <w:lvlText w:val=""/>
      <w:lvlJc w:val="left"/>
      <w:pPr>
        <w:ind w:left="2446" w:hanging="360"/>
      </w:pPr>
      <w:rPr>
        <w:rFonts w:ascii="Wingdings" w:hAnsi="Wingdings" w:hint="default"/>
      </w:rPr>
    </w:lvl>
    <w:lvl w:ilvl="3" w:tplc="04190001" w:tentative="1">
      <w:start w:val="1"/>
      <w:numFmt w:val="bullet"/>
      <w:lvlText w:val=""/>
      <w:lvlJc w:val="left"/>
      <w:pPr>
        <w:ind w:left="3166" w:hanging="360"/>
      </w:pPr>
      <w:rPr>
        <w:rFonts w:ascii="Symbol" w:hAnsi="Symbol" w:hint="default"/>
      </w:rPr>
    </w:lvl>
    <w:lvl w:ilvl="4" w:tplc="04190003" w:tentative="1">
      <w:start w:val="1"/>
      <w:numFmt w:val="bullet"/>
      <w:lvlText w:val="o"/>
      <w:lvlJc w:val="left"/>
      <w:pPr>
        <w:ind w:left="3886" w:hanging="360"/>
      </w:pPr>
      <w:rPr>
        <w:rFonts w:ascii="Courier New" w:hAnsi="Courier New" w:hint="default"/>
      </w:rPr>
    </w:lvl>
    <w:lvl w:ilvl="5" w:tplc="04190005" w:tentative="1">
      <w:start w:val="1"/>
      <w:numFmt w:val="bullet"/>
      <w:lvlText w:val=""/>
      <w:lvlJc w:val="left"/>
      <w:pPr>
        <w:ind w:left="4606" w:hanging="360"/>
      </w:pPr>
      <w:rPr>
        <w:rFonts w:ascii="Wingdings" w:hAnsi="Wingdings" w:hint="default"/>
      </w:rPr>
    </w:lvl>
    <w:lvl w:ilvl="6" w:tplc="04190001" w:tentative="1">
      <w:start w:val="1"/>
      <w:numFmt w:val="bullet"/>
      <w:lvlText w:val=""/>
      <w:lvlJc w:val="left"/>
      <w:pPr>
        <w:ind w:left="5326" w:hanging="360"/>
      </w:pPr>
      <w:rPr>
        <w:rFonts w:ascii="Symbol" w:hAnsi="Symbol" w:hint="default"/>
      </w:rPr>
    </w:lvl>
    <w:lvl w:ilvl="7" w:tplc="04190003" w:tentative="1">
      <w:start w:val="1"/>
      <w:numFmt w:val="bullet"/>
      <w:lvlText w:val="o"/>
      <w:lvlJc w:val="left"/>
      <w:pPr>
        <w:ind w:left="6046" w:hanging="360"/>
      </w:pPr>
      <w:rPr>
        <w:rFonts w:ascii="Courier New" w:hAnsi="Courier New" w:hint="default"/>
      </w:rPr>
    </w:lvl>
    <w:lvl w:ilvl="8" w:tplc="04190005" w:tentative="1">
      <w:start w:val="1"/>
      <w:numFmt w:val="bullet"/>
      <w:lvlText w:val=""/>
      <w:lvlJc w:val="left"/>
      <w:pPr>
        <w:ind w:left="6766" w:hanging="360"/>
      </w:pPr>
      <w:rPr>
        <w:rFonts w:ascii="Wingdings" w:hAnsi="Wingdings" w:hint="default"/>
      </w:rPr>
    </w:lvl>
  </w:abstractNum>
  <w:abstractNum w:abstractNumId="11" w15:restartNumberingAfterBreak="0">
    <w:nsid w:val="27786949"/>
    <w:multiLevelType w:val="multilevel"/>
    <w:tmpl w:val="C22CC70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BA7DB6"/>
    <w:multiLevelType w:val="hybridMultilevel"/>
    <w:tmpl w:val="C780175C"/>
    <w:lvl w:ilvl="0" w:tplc="CA1661D0">
      <w:start w:val="7"/>
      <w:numFmt w:val="bullet"/>
      <w:lvlText w:val="-"/>
      <w:lvlJc w:val="left"/>
      <w:pPr>
        <w:ind w:left="301" w:hanging="360"/>
      </w:pPr>
      <w:rPr>
        <w:rFonts w:ascii="Times New Roman" w:eastAsia="Times New Roman" w:hAnsi="Times New Roman" w:cs="Times New Roman" w:hint="default"/>
        <w:color w:val="FF0000"/>
        <w:sz w:val="22"/>
      </w:rPr>
    </w:lvl>
    <w:lvl w:ilvl="1" w:tplc="04190003" w:tentative="1">
      <w:start w:val="1"/>
      <w:numFmt w:val="bullet"/>
      <w:lvlText w:val="o"/>
      <w:lvlJc w:val="left"/>
      <w:pPr>
        <w:ind w:left="1021" w:hanging="360"/>
      </w:pPr>
      <w:rPr>
        <w:rFonts w:ascii="Courier New" w:hAnsi="Courier New" w:cs="Courier New" w:hint="default"/>
      </w:rPr>
    </w:lvl>
    <w:lvl w:ilvl="2" w:tplc="04190005" w:tentative="1">
      <w:start w:val="1"/>
      <w:numFmt w:val="bullet"/>
      <w:lvlText w:val=""/>
      <w:lvlJc w:val="left"/>
      <w:pPr>
        <w:ind w:left="1741" w:hanging="360"/>
      </w:pPr>
      <w:rPr>
        <w:rFonts w:ascii="Wingdings" w:hAnsi="Wingdings" w:hint="default"/>
      </w:rPr>
    </w:lvl>
    <w:lvl w:ilvl="3" w:tplc="04190001" w:tentative="1">
      <w:start w:val="1"/>
      <w:numFmt w:val="bullet"/>
      <w:lvlText w:val=""/>
      <w:lvlJc w:val="left"/>
      <w:pPr>
        <w:ind w:left="2461" w:hanging="360"/>
      </w:pPr>
      <w:rPr>
        <w:rFonts w:ascii="Symbol" w:hAnsi="Symbol" w:hint="default"/>
      </w:rPr>
    </w:lvl>
    <w:lvl w:ilvl="4" w:tplc="04190003" w:tentative="1">
      <w:start w:val="1"/>
      <w:numFmt w:val="bullet"/>
      <w:lvlText w:val="o"/>
      <w:lvlJc w:val="left"/>
      <w:pPr>
        <w:ind w:left="3181" w:hanging="360"/>
      </w:pPr>
      <w:rPr>
        <w:rFonts w:ascii="Courier New" w:hAnsi="Courier New" w:cs="Courier New" w:hint="default"/>
      </w:rPr>
    </w:lvl>
    <w:lvl w:ilvl="5" w:tplc="04190005" w:tentative="1">
      <w:start w:val="1"/>
      <w:numFmt w:val="bullet"/>
      <w:lvlText w:val=""/>
      <w:lvlJc w:val="left"/>
      <w:pPr>
        <w:ind w:left="3901" w:hanging="360"/>
      </w:pPr>
      <w:rPr>
        <w:rFonts w:ascii="Wingdings" w:hAnsi="Wingdings" w:hint="default"/>
      </w:rPr>
    </w:lvl>
    <w:lvl w:ilvl="6" w:tplc="04190001" w:tentative="1">
      <w:start w:val="1"/>
      <w:numFmt w:val="bullet"/>
      <w:lvlText w:val=""/>
      <w:lvlJc w:val="left"/>
      <w:pPr>
        <w:ind w:left="4621" w:hanging="360"/>
      </w:pPr>
      <w:rPr>
        <w:rFonts w:ascii="Symbol" w:hAnsi="Symbol" w:hint="default"/>
      </w:rPr>
    </w:lvl>
    <w:lvl w:ilvl="7" w:tplc="04190003" w:tentative="1">
      <w:start w:val="1"/>
      <w:numFmt w:val="bullet"/>
      <w:lvlText w:val="o"/>
      <w:lvlJc w:val="left"/>
      <w:pPr>
        <w:ind w:left="5341" w:hanging="360"/>
      </w:pPr>
      <w:rPr>
        <w:rFonts w:ascii="Courier New" w:hAnsi="Courier New" w:cs="Courier New" w:hint="default"/>
      </w:rPr>
    </w:lvl>
    <w:lvl w:ilvl="8" w:tplc="04190005" w:tentative="1">
      <w:start w:val="1"/>
      <w:numFmt w:val="bullet"/>
      <w:lvlText w:val=""/>
      <w:lvlJc w:val="left"/>
      <w:pPr>
        <w:ind w:left="6061" w:hanging="360"/>
      </w:pPr>
      <w:rPr>
        <w:rFonts w:ascii="Wingdings" w:hAnsi="Wingdings" w:hint="default"/>
      </w:rPr>
    </w:lvl>
  </w:abstractNum>
  <w:abstractNum w:abstractNumId="13" w15:restartNumberingAfterBreak="0">
    <w:nsid w:val="331E315B"/>
    <w:multiLevelType w:val="hybridMultilevel"/>
    <w:tmpl w:val="F51A99CA"/>
    <w:lvl w:ilvl="0" w:tplc="47ACED3E">
      <w:start w:val="4"/>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39A40DFE"/>
    <w:multiLevelType w:val="multilevel"/>
    <w:tmpl w:val="8D72C5FA"/>
    <w:lvl w:ilvl="0">
      <w:start w:val="1"/>
      <w:numFmt w:val="decimal"/>
      <w:lvlText w:val="%1."/>
      <w:lvlJc w:val="left"/>
      <w:pPr>
        <w:ind w:left="-32767" w:firstLine="0"/>
      </w:pPr>
      <w:rPr>
        <w:rFonts w:hint="default"/>
        <w:b/>
      </w:rPr>
    </w:lvl>
    <w:lvl w:ilvl="1">
      <w:start w:val="1"/>
      <w:numFmt w:val="decimal"/>
      <w:isLgl/>
      <w:lvlText w:val="%1.%2"/>
      <w:lvlJc w:val="left"/>
      <w:pPr>
        <w:ind w:left="-32767" w:firstLine="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8828E5"/>
    <w:multiLevelType w:val="hybridMultilevel"/>
    <w:tmpl w:val="42541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610228"/>
    <w:multiLevelType w:val="multilevel"/>
    <w:tmpl w:val="042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44001EA"/>
    <w:multiLevelType w:val="hybridMultilevel"/>
    <w:tmpl w:val="AB4E5002"/>
    <w:lvl w:ilvl="0" w:tplc="DBCA682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6C4441"/>
    <w:multiLevelType w:val="hybridMultilevel"/>
    <w:tmpl w:val="F9200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8D6749"/>
    <w:multiLevelType w:val="hybridMultilevel"/>
    <w:tmpl w:val="4F087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F260AF"/>
    <w:multiLevelType w:val="hybridMultilevel"/>
    <w:tmpl w:val="D7348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6E0CD9"/>
    <w:multiLevelType w:val="hybridMultilevel"/>
    <w:tmpl w:val="06BA4D4C"/>
    <w:lvl w:ilvl="0" w:tplc="4D10D21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2" w15:restartNumberingAfterBreak="0">
    <w:nsid w:val="65165C3E"/>
    <w:multiLevelType w:val="hybridMultilevel"/>
    <w:tmpl w:val="3E6E8296"/>
    <w:lvl w:ilvl="0" w:tplc="2A80D1E0">
      <w:start w:val="1"/>
      <w:numFmt w:val="upperRoman"/>
      <w:lvlText w:val="%1."/>
      <w:lvlJc w:val="left"/>
      <w:pPr>
        <w:ind w:left="1800" w:hanging="72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3" w15:restartNumberingAfterBreak="0">
    <w:nsid w:val="69413664"/>
    <w:multiLevelType w:val="hybridMultilevel"/>
    <w:tmpl w:val="E37CA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BF0FBA"/>
    <w:multiLevelType w:val="hybridMultilevel"/>
    <w:tmpl w:val="2CC62436"/>
    <w:lvl w:ilvl="0" w:tplc="04190011">
      <w:start w:val="1"/>
      <w:numFmt w:val="decimal"/>
      <w:lvlText w:val="%1)"/>
      <w:lvlJc w:val="left"/>
      <w:pPr>
        <w:tabs>
          <w:tab w:val="num" w:pos="786"/>
        </w:tabs>
        <w:ind w:left="786" w:hanging="360"/>
      </w:pPr>
    </w:lvl>
    <w:lvl w:ilvl="1" w:tplc="A5F66666">
      <w:start w:val="1"/>
      <w:numFmt w:val="bullet"/>
      <w:lvlText w:val="-"/>
      <w:lvlJc w:val="left"/>
      <w:pPr>
        <w:tabs>
          <w:tab w:val="num" w:pos="1506"/>
        </w:tabs>
        <w:ind w:left="1506" w:hanging="360"/>
      </w:pPr>
      <w:rPr>
        <w:rFonts w:ascii="Times New Roman" w:eastAsia="Times New Roman" w:hAnsi="Times New Roman" w:cs="Times New Roman"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5" w15:restartNumberingAfterBreak="0">
    <w:nsid w:val="732A50C8"/>
    <w:multiLevelType w:val="hybridMultilevel"/>
    <w:tmpl w:val="051E9C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3E56452"/>
    <w:multiLevelType w:val="hybridMultilevel"/>
    <w:tmpl w:val="ACB42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73E94"/>
    <w:multiLevelType w:val="hybridMultilevel"/>
    <w:tmpl w:val="E4C27B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C661E76"/>
    <w:multiLevelType w:val="hybridMultilevel"/>
    <w:tmpl w:val="2AFEC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C305A4"/>
    <w:multiLevelType w:val="hybridMultilevel"/>
    <w:tmpl w:val="0A8623AE"/>
    <w:lvl w:ilvl="0" w:tplc="09569D7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4"/>
  </w:num>
  <w:num w:numId="11">
    <w:abstractNumId w:val="23"/>
  </w:num>
  <w:num w:numId="12">
    <w:abstractNumId w:val="7"/>
  </w:num>
  <w:num w:numId="13">
    <w:abstractNumId w:val="18"/>
  </w:num>
  <w:num w:numId="14">
    <w:abstractNumId w:val="26"/>
  </w:num>
  <w:num w:numId="15">
    <w:abstractNumId w:val="19"/>
  </w:num>
  <w:num w:numId="16">
    <w:abstractNumId w:val="4"/>
  </w:num>
  <w:num w:numId="17">
    <w:abstractNumId w:val="10"/>
  </w:num>
  <w:num w:numId="18">
    <w:abstractNumId w:val="20"/>
  </w:num>
  <w:num w:numId="19">
    <w:abstractNumId w:val="28"/>
  </w:num>
  <w:num w:numId="20">
    <w:abstractNumId w:val="17"/>
  </w:num>
  <w:num w:numId="21">
    <w:abstractNumId w:val="9"/>
  </w:num>
  <w:num w:numId="22">
    <w:abstractNumId w:val="21"/>
  </w:num>
  <w:num w:numId="23">
    <w:abstractNumId w:val="25"/>
  </w:num>
  <w:num w:numId="24">
    <w:abstractNumId w:val="13"/>
  </w:num>
  <w:num w:numId="25">
    <w:abstractNumId w:val="16"/>
  </w:num>
  <w:num w:numId="26">
    <w:abstractNumId w:val="29"/>
  </w:num>
  <w:num w:numId="27">
    <w:abstractNumId w:val="0"/>
  </w:num>
  <w:num w:numId="28">
    <w:abstractNumId w:val="1"/>
  </w:num>
  <w:num w:numId="29">
    <w:abstractNumId w:val="11"/>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09"/>
    <w:rsid w:val="00084BCD"/>
    <w:rsid w:val="000C12FC"/>
    <w:rsid w:val="001E0A42"/>
    <w:rsid w:val="00297DDC"/>
    <w:rsid w:val="002F344A"/>
    <w:rsid w:val="003870FF"/>
    <w:rsid w:val="003B7B58"/>
    <w:rsid w:val="00493BEB"/>
    <w:rsid w:val="00505833"/>
    <w:rsid w:val="00535D6C"/>
    <w:rsid w:val="005829BD"/>
    <w:rsid w:val="005A4BB9"/>
    <w:rsid w:val="00625DDC"/>
    <w:rsid w:val="00643EE1"/>
    <w:rsid w:val="00695E3A"/>
    <w:rsid w:val="006A16B6"/>
    <w:rsid w:val="006A4A41"/>
    <w:rsid w:val="006D19F0"/>
    <w:rsid w:val="0074633B"/>
    <w:rsid w:val="00777DB3"/>
    <w:rsid w:val="007D7397"/>
    <w:rsid w:val="008665DF"/>
    <w:rsid w:val="00884D4B"/>
    <w:rsid w:val="00895D4B"/>
    <w:rsid w:val="008A415C"/>
    <w:rsid w:val="00A01509"/>
    <w:rsid w:val="00A10270"/>
    <w:rsid w:val="00A33F47"/>
    <w:rsid w:val="00B415B5"/>
    <w:rsid w:val="00BA69C7"/>
    <w:rsid w:val="00BE6779"/>
    <w:rsid w:val="00C255B3"/>
    <w:rsid w:val="00C368B5"/>
    <w:rsid w:val="00CB507E"/>
    <w:rsid w:val="00CE5AE0"/>
    <w:rsid w:val="00D2473A"/>
    <w:rsid w:val="00D527A7"/>
    <w:rsid w:val="00D731A5"/>
    <w:rsid w:val="00DB1BBB"/>
    <w:rsid w:val="00E03159"/>
    <w:rsid w:val="00EA7BF9"/>
    <w:rsid w:val="00F1763A"/>
    <w:rsid w:val="00F42E59"/>
    <w:rsid w:val="00F466DA"/>
    <w:rsid w:val="00F50DDC"/>
    <w:rsid w:val="00F517B8"/>
    <w:rsid w:val="00F75959"/>
    <w:rsid w:val="00FA15A9"/>
    <w:rsid w:val="00FB5635"/>
    <w:rsid w:val="00FD6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8D4F"/>
  <w15:docId w15:val="{6B3D6147-2AF1-4B1D-BFEC-F8E1D6CB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79"/>
    <w:pPr>
      <w:spacing w:after="0" w:line="240" w:lineRule="auto"/>
    </w:pPr>
    <w:rPr>
      <w:rFonts w:ascii="Times New Roman" w:eastAsia="Times New Roman" w:hAnsi="Times New Roman" w:cs="Times New Roman"/>
      <w:sz w:val="21"/>
      <w:szCs w:val="21"/>
      <w:lang w:val="uk-UA" w:eastAsia="ru-RU"/>
    </w:rPr>
  </w:style>
  <w:style w:type="paragraph" w:styleId="1">
    <w:name w:val="heading 1"/>
    <w:basedOn w:val="a"/>
    <w:link w:val="10"/>
    <w:uiPriority w:val="9"/>
    <w:qFormat/>
    <w:rsid w:val="00E03159"/>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Знак"/>
    <w:basedOn w:val="a"/>
    <w:link w:val="11"/>
    <w:qFormat/>
    <w:rsid w:val="00BE6779"/>
    <w:pPr>
      <w:tabs>
        <w:tab w:val="center" w:pos="4819"/>
        <w:tab w:val="right" w:pos="9639"/>
      </w:tabs>
    </w:pPr>
    <w:rPr>
      <w:lang w:val="x-none"/>
    </w:rPr>
  </w:style>
  <w:style w:type="character" w:customStyle="1" w:styleId="a4">
    <w:name w:val="Нижний колонтитул Знак"/>
    <w:basedOn w:val="a0"/>
    <w:uiPriority w:val="99"/>
    <w:semiHidden/>
    <w:rsid w:val="00BE6779"/>
    <w:rPr>
      <w:rFonts w:ascii="Times New Roman" w:eastAsia="Times New Roman" w:hAnsi="Times New Roman" w:cs="Times New Roman"/>
      <w:sz w:val="21"/>
      <w:szCs w:val="21"/>
      <w:lang w:val="uk-UA" w:eastAsia="ru-RU"/>
    </w:rPr>
  </w:style>
  <w:style w:type="paragraph" w:styleId="a5">
    <w:name w:val="List Paragraph"/>
    <w:aliases w:val="Number Bullets,AC List 01,EBRD List,CA bullets,Details,Заголовок 1.1"/>
    <w:basedOn w:val="a"/>
    <w:link w:val="a6"/>
    <w:qFormat/>
    <w:rsid w:val="00BE6779"/>
    <w:pPr>
      <w:ind w:left="708"/>
    </w:pPr>
    <w:rPr>
      <w:sz w:val="22"/>
      <w:szCs w:val="20"/>
    </w:rPr>
  </w:style>
  <w:style w:type="character" w:customStyle="1" w:styleId="11">
    <w:name w:val="Нижний колонтитул Знак1"/>
    <w:aliases w:val="Знак Знак"/>
    <w:link w:val="a3"/>
    <w:rsid w:val="00BE6779"/>
    <w:rPr>
      <w:rFonts w:ascii="Times New Roman" w:eastAsia="Times New Roman" w:hAnsi="Times New Roman" w:cs="Times New Roman"/>
      <w:sz w:val="21"/>
      <w:szCs w:val="21"/>
      <w:lang w:val="x-none" w:eastAsia="ru-RU"/>
    </w:rPr>
  </w:style>
  <w:style w:type="character" w:customStyle="1" w:styleId="a6">
    <w:name w:val="Абзац списка Знак"/>
    <w:aliases w:val="Number Bullets Знак,AC List 01 Знак,EBRD List Знак,CA bullets Знак,Details Знак,Заголовок 1.1 Знак"/>
    <w:link w:val="a5"/>
    <w:uiPriority w:val="34"/>
    <w:qFormat/>
    <w:locked/>
    <w:rsid w:val="00BE6779"/>
    <w:rPr>
      <w:rFonts w:ascii="Times New Roman" w:eastAsia="Times New Roman" w:hAnsi="Times New Roman" w:cs="Times New Roman"/>
      <w:szCs w:val="20"/>
      <w:lang w:val="uk-UA" w:eastAsia="ru-RU"/>
    </w:rPr>
  </w:style>
  <w:style w:type="paragraph" w:styleId="a7">
    <w:name w:val="Balloon Text"/>
    <w:basedOn w:val="a"/>
    <w:link w:val="a8"/>
    <w:unhideWhenUsed/>
    <w:rsid w:val="00F1763A"/>
    <w:rPr>
      <w:rFonts w:ascii="Segoe UI" w:hAnsi="Segoe UI" w:cs="Segoe UI"/>
      <w:sz w:val="18"/>
      <w:szCs w:val="18"/>
    </w:rPr>
  </w:style>
  <w:style w:type="character" w:customStyle="1" w:styleId="a8">
    <w:name w:val="Текст выноски Знак"/>
    <w:basedOn w:val="a0"/>
    <w:link w:val="a7"/>
    <w:rsid w:val="00F1763A"/>
    <w:rPr>
      <w:rFonts w:ascii="Segoe UI" w:eastAsia="Times New Roman" w:hAnsi="Segoe UI" w:cs="Segoe UI"/>
      <w:sz w:val="18"/>
      <w:szCs w:val="18"/>
      <w:lang w:val="uk-UA" w:eastAsia="ru-RU"/>
    </w:rPr>
  </w:style>
  <w:style w:type="paragraph" w:customStyle="1" w:styleId="rvps2">
    <w:name w:val="rvps2"/>
    <w:basedOn w:val="a"/>
    <w:rsid w:val="00D731A5"/>
    <w:pPr>
      <w:suppressAutoHyphens/>
      <w:spacing w:before="280" w:after="280"/>
    </w:pPr>
    <w:rPr>
      <w:rFonts w:eastAsia="Calibri"/>
      <w:sz w:val="24"/>
      <w:szCs w:val="24"/>
      <w:lang w:val="ru-RU" w:eastAsia="zh-CN"/>
    </w:rPr>
  </w:style>
  <w:style w:type="character" w:customStyle="1" w:styleId="ListParagraphChar">
    <w:name w:val="List Paragraph Char"/>
    <w:link w:val="ListParagraph1"/>
    <w:locked/>
    <w:rsid w:val="00D731A5"/>
    <w:rPr>
      <w:rFonts w:ascii="Times New Roman CYR" w:eastAsia="Calibri" w:hAnsi="Times New Roman CYR" w:cs="Times New Roman"/>
      <w:sz w:val="24"/>
      <w:szCs w:val="24"/>
      <w:lang w:eastAsia="zh-CN"/>
    </w:rPr>
  </w:style>
  <w:style w:type="paragraph" w:customStyle="1" w:styleId="ListParagraph1">
    <w:name w:val="List Paragraph1"/>
    <w:basedOn w:val="a"/>
    <w:link w:val="ListParagraphChar"/>
    <w:qFormat/>
    <w:rsid w:val="00D731A5"/>
    <w:pPr>
      <w:suppressAutoHyphens/>
      <w:spacing w:line="240" w:lineRule="atLeast"/>
      <w:ind w:left="720"/>
      <w:jc w:val="both"/>
    </w:pPr>
    <w:rPr>
      <w:rFonts w:ascii="Times New Roman CYR" w:eastAsia="Calibri" w:hAnsi="Times New Roman CYR"/>
      <w:sz w:val="24"/>
      <w:szCs w:val="24"/>
      <w:lang w:val="ru-RU" w:eastAsia="zh-CN"/>
    </w:rPr>
  </w:style>
  <w:style w:type="character" w:customStyle="1" w:styleId="a9">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uiPriority w:val="99"/>
    <w:locked/>
    <w:rsid w:val="00084BCD"/>
    <w:rPr>
      <w:sz w:val="24"/>
      <w:szCs w:val="24"/>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
    <w:basedOn w:val="a"/>
    <w:link w:val="a9"/>
    <w:unhideWhenUsed/>
    <w:qFormat/>
    <w:rsid w:val="00084BCD"/>
    <w:pPr>
      <w:widowControl w:val="0"/>
      <w:autoSpaceDE w:val="0"/>
      <w:autoSpaceDN w:val="0"/>
      <w:spacing w:after="120"/>
    </w:pPr>
    <w:rPr>
      <w:rFonts w:asciiTheme="minorHAnsi" w:eastAsiaTheme="minorHAnsi" w:hAnsiTheme="minorHAnsi" w:cstheme="minorBidi"/>
      <w:sz w:val="24"/>
      <w:szCs w:val="24"/>
      <w:lang w:val="ru-RU" w:eastAsia="en-US"/>
    </w:rPr>
  </w:style>
  <w:style w:type="character" w:customStyle="1" w:styleId="10">
    <w:name w:val="Заголовок 1 Знак"/>
    <w:basedOn w:val="a0"/>
    <w:link w:val="1"/>
    <w:uiPriority w:val="9"/>
    <w:rsid w:val="00E03159"/>
    <w:rPr>
      <w:rFonts w:ascii="Times New Roman" w:eastAsia="Times New Roman" w:hAnsi="Times New Roman" w:cs="Times New Roman"/>
      <w:b/>
      <w:bCs/>
      <w:kern w:val="36"/>
      <w:sz w:val="48"/>
      <w:szCs w:val="48"/>
      <w:lang w:eastAsia="ru-RU"/>
    </w:rPr>
  </w:style>
  <w:style w:type="paragraph" w:customStyle="1" w:styleId="Normal1">
    <w:name w:val="Normal1"/>
    <w:link w:val="Normal"/>
    <w:rsid w:val="00E03159"/>
    <w:pPr>
      <w:widowControl w:val="0"/>
      <w:suppressAutoHyphens/>
      <w:snapToGrid w:val="0"/>
      <w:spacing w:after="0" w:line="300" w:lineRule="auto"/>
      <w:ind w:firstLine="1300"/>
    </w:pPr>
    <w:rPr>
      <w:rFonts w:ascii="Times New Roman" w:eastAsia="Times New Roman" w:hAnsi="Times New Roman" w:cs="Times New Roman"/>
      <w:lang w:val="uk-UA" w:eastAsia="zh-CN"/>
    </w:rPr>
  </w:style>
  <w:style w:type="character" w:customStyle="1" w:styleId="Normal">
    <w:name w:val="Normal Знак"/>
    <w:link w:val="Normal1"/>
    <w:locked/>
    <w:rsid w:val="00E03159"/>
    <w:rPr>
      <w:rFonts w:ascii="Times New Roman" w:eastAsia="Times New Roman" w:hAnsi="Times New Roman" w:cs="Times New Roman"/>
      <w:lang w:val="uk-UA" w:eastAsia="zh-CN"/>
    </w:rPr>
  </w:style>
  <w:style w:type="paragraph" w:customStyle="1" w:styleId="12">
    <w:name w:val="Абзац списка1"/>
    <w:basedOn w:val="a"/>
    <w:rsid w:val="00535D6C"/>
    <w:pPr>
      <w:ind w:left="720"/>
    </w:pPr>
    <w:rPr>
      <w:sz w:val="24"/>
      <w:szCs w:val="24"/>
      <w:lang w:eastAsia="uk-UA"/>
    </w:rPr>
  </w:style>
  <w:style w:type="table" w:styleId="ab">
    <w:name w:val="Table Grid"/>
    <w:basedOn w:val="a1"/>
    <w:uiPriority w:val="59"/>
    <w:rsid w:val="00535D6C"/>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qFormat/>
    <w:rsid w:val="00535D6C"/>
    <w:pPr>
      <w:spacing w:after="0" w:line="240" w:lineRule="auto"/>
    </w:pPr>
    <w:rPr>
      <w:rFonts w:ascii="Calibri" w:eastAsia="Times New Roman" w:hAnsi="Calibri" w:cs="Times New Roman"/>
      <w:lang w:eastAsia="ru-RU"/>
    </w:rPr>
  </w:style>
  <w:style w:type="character" w:styleId="ae">
    <w:name w:val="Hyperlink"/>
    <w:uiPriority w:val="99"/>
    <w:unhideWhenUsed/>
    <w:rsid w:val="00535D6C"/>
    <w:rPr>
      <w:color w:val="0000FF"/>
      <w:u w:val="single"/>
    </w:rPr>
  </w:style>
  <w:style w:type="paragraph" w:styleId="af">
    <w:name w:val="Body Text"/>
    <w:basedOn w:val="a"/>
    <w:link w:val="af0"/>
    <w:rsid w:val="00535D6C"/>
    <w:pPr>
      <w:widowControl w:val="0"/>
      <w:autoSpaceDE w:val="0"/>
      <w:autoSpaceDN w:val="0"/>
      <w:spacing w:after="120"/>
    </w:pPr>
    <w:rPr>
      <w:rFonts w:ascii="Times New Roman CYR" w:hAnsi="Times New Roman CYR" w:cs="Times New Roman CYR"/>
      <w:sz w:val="24"/>
      <w:szCs w:val="24"/>
      <w:lang w:val="ru-RU"/>
    </w:rPr>
  </w:style>
  <w:style w:type="character" w:customStyle="1" w:styleId="af0">
    <w:name w:val="Основной текст Знак"/>
    <w:basedOn w:val="a0"/>
    <w:link w:val="af"/>
    <w:rsid w:val="00535D6C"/>
    <w:rPr>
      <w:rFonts w:ascii="Times New Roman CYR" w:eastAsia="Times New Roman" w:hAnsi="Times New Roman CYR" w:cs="Times New Roman CYR"/>
      <w:sz w:val="24"/>
      <w:szCs w:val="24"/>
      <w:lang w:eastAsia="ru-RU"/>
    </w:rPr>
  </w:style>
  <w:style w:type="character" w:customStyle="1" w:styleId="ad">
    <w:name w:val="Без интервала Знак"/>
    <w:link w:val="ac"/>
    <w:rsid w:val="00535D6C"/>
    <w:rPr>
      <w:rFonts w:ascii="Calibri" w:eastAsia="Times New Roman" w:hAnsi="Calibri" w:cs="Times New Roman"/>
      <w:lang w:eastAsia="ru-RU"/>
    </w:rPr>
  </w:style>
  <w:style w:type="character" w:customStyle="1" w:styleId="unknown1">
    <w:name w:val="unknown1"/>
    <w:rsid w:val="00535D6C"/>
    <w:rPr>
      <w:color w:val="FF0000"/>
    </w:rPr>
  </w:style>
  <w:style w:type="paragraph" w:customStyle="1" w:styleId="CharChar">
    <w:name w:val="Char Знак Знак Char Знак Знак Знак Знак Знак Знак Знак Знак Знак Знак Знак Знак"/>
    <w:basedOn w:val="a"/>
    <w:rsid w:val="00535D6C"/>
    <w:rPr>
      <w:rFonts w:ascii="Verdana" w:hAnsi="Verdana" w:cs="Verdana"/>
      <w:sz w:val="20"/>
      <w:szCs w:val="20"/>
      <w:lang w:val="en-US" w:eastAsia="en-US"/>
    </w:rPr>
  </w:style>
  <w:style w:type="character" w:customStyle="1" w:styleId="WW8Num4z0">
    <w:name w:val="WW8Num4z0"/>
    <w:rsid w:val="00535D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7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1288</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уауа</cp:lastModifiedBy>
  <cp:revision>25</cp:revision>
  <cp:lastPrinted>2023-05-23T12:15:00Z</cp:lastPrinted>
  <dcterms:created xsi:type="dcterms:W3CDTF">2023-02-16T09:13:00Z</dcterms:created>
  <dcterms:modified xsi:type="dcterms:W3CDTF">2023-10-13T11:47:00Z</dcterms:modified>
</cp:coreProperties>
</file>