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E2" w:rsidRPr="0087559B" w:rsidRDefault="002D3CE2" w:rsidP="002D3C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559B">
        <w:rPr>
          <w:rFonts w:ascii="Times New Roman" w:hAnsi="Times New Roman" w:cs="Times New Roman"/>
          <w:b/>
          <w:bCs/>
          <w:sz w:val="24"/>
          <w:szCs w:val="24"/>
        </w:rPr>
        <w:t xml:space="preserve">Додаток № </w:t>
      </w:r>
      <w:r w:rsidR="00857E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7CF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2D3CE2" w:rsidRPr="0087559B" w:rsidRDefault="00F32F72" w:rsidP="002D3CE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875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F72" w:rsidRPr="0087559B" w:rsidRDefault="00F32F72" w:rsidP="00F32F72">
      <w:pPr>
        <w:ind w:left="7080"/>
        <w:rPr>
          <w:rFonts w:ascii="Times New Roman" w:hAnsi="Times New Roman" w:cs="Times New Roman"/>
          <w:b/>
        </w:rPr>
      </w:pPr>
    </w:p>
    <w:p w:rsidR="00F32F72" w:rsidRPr="0087559B" w:rsidRDefault="00F32F72" w:rsidP="00F32F72">
      <w:pPr>
        <w:pStyle w:val="rvps2"/>
        <w:shd w:val="clear" w:color="auto" w:fill="FFFFFF"/>
        <w:spacing w:before="0" w:after="0"/>
        <w:ind w:left="142"/>
        <w:jc w:val="center"/>
        <w:textAlignment w:val="baseline"/>
        <w:rPr>
          <w:b/>
          <w:szCs w:val="28"/>
          <w:lang w:val="uk-UA"/>
        </w:rPr>
      </w:pPr>
      <w:r w:rsidRPr="0087559B">
        <w:rPr>
          <w:b/>
          <w:szCs w:val="28"/>
          <w:lang w:val="uk-UA"/>
        </w:rPr>
        <w:t>Технічні вимоги до предмету закупівлі</w:t>
      </w:r>
    </w:p>
    <w:p w:rsidR="00CA008F" w:rsidRPr="0087559B" w:rsidRDefault="00C013D6" w:rsidP="00CA008F">
      <w:pPr>
        <w:jc w:val="center"/>
        <w:rPr>
          <w:rFonts w:ascii="Times New Roman" w:hAnsi="Times New Roman"/>
          <w:b/>
          <w:bCs/>
          <w:sz w:val="24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36"/>
          <w:lang w:eastAsia="ru-RU"/>
        </w:rPr>
        <w:t>«к</w:t>
      </w:r>
      <w:r w:rsidR="00CA008F" w:rsidRPr="0087559B">
        <w:rPr>
          <w:rFonts w:ascii="Times New Roman" w:hAnsi="Times New Roman"/>
          <w:b/>
          <w:bCs/>
          <w:sz w:val="24"/>
          <w:szCs w:val="36"/>
          <w:lang w:eastAsia="ru-RU"/>
        </w:rPr>
        <w:t>од ДК 021:2015: 33160000 - 9 Устаткування для операційних блоків</w:t>
      </w:r>
      <w:r>
        <w:rPr>
          <w:rFonts w:ascii="Times New Roman" w:hAnsi="Times New Roman"/>
          <w:b/>
          <w:bCs/>
          <w:sz w:val="24"/>
          <w:szCs w:val="36"/>
          <w:lang w:eastAsia="ru-RU"/>
        </w:rPr>
        <w:t>»</w:t>
      </w:r>
      <w:r w:rsidR="00CA008F" w:rsidRPr="0087559B">
        <w:rPr>
          <w:rFonts w:ascii="Times New Roman" w:hAnsi="Times New Roman"/>
          <w:b/>
          <w:bCs/>
          <w:sz w:val="24"/>
          <w:szCs w:val="36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36"/>
          <w:lang w:eastAsia="ru-RU"/>
        </w:rPr>
        <w:t>(</w:t>
      </w:r>
      <w:r w:rsidRPr="00C013D6">
        <w:rPr>
          <w:rFonts w:ascii="Times New Roman" w:hAnsi="Times New Roman"/>
          <w:b/>
          <w:bCs/>
          <w:sz w:val="24"/>
          <w:szCs w:val="36"/>
          <w:lang w:eastAsia="ru-RU"/>
        </w:rPr>
        <w:t>35616 – Система ендоскопічної візуалізації</w:t>
      </w:r>
      <w:r>
        <w:rPr>
          <w:rFonts w:ascii="Times New Roman" w:hAnsi="Times New Roman"/>
          <w:b/>
          <w:bCs/>
          <w:sz w:val="24"/>
          <w:szCs w:val="36"/>
          <w:lang w:eastAsia="ru-RU"/>
        </w:rPr>
        <w:t xml:space="preserve"> (</w:t>
      </w:r>
      <w:proofErr w:type="spellStart"/>
      <w:r w:rsidRPr="00C013D6">
        <w:rPr>
          <w:rFonts w:ascii="Times New Roman" w:hAnsi="Times New Roman"/>
          <w:b/>
          <w:bCs/>
          <w:sz w:val="24"/>
          <w:szCs w:val="36"/>
          <w:lang w:eastAsia="ru-RU"/>
        </w:rPr>
        <w:t>Відеосистема</w:t>
      </w:r>
      <w:proofErr w:type="spellEnd"/>
      <w:r w:rsidRPr="00C013D6">
        <w:rPr>
          <w:rFonts w:ascii="Times New Roman" w:hAnsi="Times New Roman"/>
          <w:b/>
          <w:bCs/>
          <w:sz w:val="24"/>
          <w:szCs w:val="36"/>
          <w:lang w:eastAsia="ru-RU"/>
        </w:rPr>
        <w:t xml:space="preserve"> для </w:t>
      </w:r>
      <w:proofErr w:type="spellStart"/>
      <w:r w:rsidRPr="00C013D6">
        <w:rPr>
          <w:rFonts w:ascii="Times New Roman" w:hAnsi="Times New Roman"/>
          <w:b/>
          <w:bCs/>
          <w:sz w:val="24"/>
          <w:szCs w:val="36"/>
          <w:lang w:eastAsia="ru-RU"/>
        </w:rPr>
        <w:t>лапароскопічних</w:t>
      </w:r>
      <w:proofErr w:type="spellEnd"/>
      <w:r w:rsidRPr="00C013D6">
        <w:rPr>
          <w:rFonts w:ascii="Times New Roman" w:hAnsi="Times New Roman"/>
          <w:b/>
          <w:bCs/>
          <w:sz w:val="24"/>
          <w:szCs w:val="36"/>
          <w:lang w:eastAsia="ru-RU"/>
        </w:rPr>
        <w:t xml:space="preserve"> операцій</w:t>
      </w:r>
      <w:r>
        <w:rPr>
          <w:rFonts w:ascii="Times New Roman" w:hAnsi="Times New Roman"/>
          <w:b/>
          <w:bCs/>
          <w:sz w:val="24"/>
          <w:szCs w:val="36"/>
          <w:lang w:eastAsia="ru-RU"/>
        </w:rPr>
        <w:t>))</w:t>
      </w:r>
    </w:p>
    <w:p w:rsidR="00F76324" w:rsidRPr="0087559B" w:rsidRDefault="00486C17" w:rsidP="00486C17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559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Кількість: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714"/>
        <w:gridCol w:w="2766"/>
        <w:gridCol w:w="1417"/>
        <w:gridCol w:w="1418"/>
      </w:tblGrid>
      <w:tr w:rsidR="00F32F72" w:rsidRPr="0087559B" w:rsidTr="00F76324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19024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b/>
                <w:sz w:val="24"/>
                <w:szCs w:val="24"/>
              </w:rPr>
              <w:t>НК 024:2023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F32F72" w:rsidRPr="0087559B" w:rsidTr="001D6AEF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F76324">
            <w:pPr>
              <w:pStyle w:val="ListParagraph1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72" w:rsidRPr="0087559B" w:rsidRDefault="00C013D6" w:rsidP="00C0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35616 – </w:t>
            </w:r>
            <w:r w:rsidR="00F32F72" w:rsidRPr="0087559B">
              <w:rPr>
                <w:rFonts w:ascii="Times New Roman" w:hAnsi="Times New Roman" w:cs="Times New Roman"/>
                <w:sz w:val="24"/>
                <w:szCs w:val="24"/>
              </w:rPr>
              <w:t>Система ендоскопічної візуалізації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72" w:rsidRPr="000D6D9C" w:rsidRDefault="000D6D9C" w:rsidP="00F76324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Вiдіосистема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лапароскопічних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72" w:rsidRPr="0087559B" w:rsidRDefault="00F32F72" w:rsidP="00F7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2F72" w:rsidRPr="0087559B" w:rsidRDefault="00F32F72" w:rsidP="00F32F72">
      <w:pPr>
        <w:jc w:val="both"/>
        <w:rPr>
          <w:rFonts w:ascii="Times New Roman" w:hAnsi="Times New Roman"/>
          <w:sz w:val="12"/>
          <w:szCs w:val="24"/>
        </w:rPr>
      </w:pPr>
    </w:p>
    <w:p w:rsidR="00F32F72" w:rsidRPr="0087559B" w:rsidRDefault="00F32F72" w:rsidP="00486C17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b/>
          <w:smallCaps/>
          <w:sz w:val="24"/>
          <w:szCs w:val="24"/>
        </w:rPr>
      </w:pPr>
      <w:r w:rsidRPr="0087559B">
        <w:rPr>
          <w:rFonts w:ascii="Times New Roman" w:hAnsi="Times New Roman" w:cs="Times New Roman"/>
          <w:b/>
          <w:smallCaps/>
          <w:sz w:val="24"/>
          <w:szCs w:val="24"/>
        </w:rPr>
        <w:t>ЗАГАЛЬНІ ВИМОГИ: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 xml:space="preserve">1. </w:t>
      </w:r>
      <w:r w:rsidRPr="0087559B">
        <w:rPr>
          <w:rFonts w:ascii="Times New Roman" w:hAnsi="Times New Roman" w:cs="Times New Roman"/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 w:rsidRPr="0087559B">
        <w:rPr>
          <w:rFonts w:ascii="Times New Roman" w:hAnsi="Times New Roman" w:cs="Times New Roman"/>
          <w:sz w:val="24"/>
          <w:szCs w:val="24"/>
        </w:rPr>
        <w:t xml:space="preserve"> у даному додатку та всіх інших вимог Тендерної Документації.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</w:t>
      </w:r>
      <w:r w:rsidR="00177932">
        <w:rPr>
          <w:rFonts w:ascii="Times New Roman" w:hAnsi="Times New Roman" w:cs="Times New Roman"/>
          <w:sz w:val="24"/>
          <w:szCs w:val="24"/>
        </w:rPr>
        <w:t xml:space="preserve"> мовою</w:t>
      </w:r>
      <w:r w:rsidRPr="0087559B">
        <w:rPr>
          <w:rFonts w:ascii="Times New Roman" w:hAnsi="Times New Roman" w:cs="Times New Roman"/>
          <w:sz w:val="24"/>
          <w:szCs w:val="24"/>
        </w:rPr>
        <w:t xml:space="preserve">) в якому міститься ця інформація, з наданням </w:t>
      </w:r>
      <w:proofErr w:type="spellStart"/>
      <w:r w:rsidRPr="0087559B">
        <w:rPr>
          <w:rFonts w:ascii="Times New Roman" w:hAnsi="Times New Roman" w:cs="Times New Roman"/>
          <w:sz w:val="24"/>
          <w:szCs w:val="24"/>
        </w:rPr>
        <w:t>скан</w:t>
      </w:r>
      <w:proofErr w:type="spellEnd"/>
      <w:r w:rsidRPr="0087559B">
        <w:rPr>
          <w:rFonts w:ascii="Times New Roman" w:hAnsi="Times New Roman" w:cs="Times New Roman"/>
          <w:sz w:val="24"/>
          <w:szCs w:val="24"/>
        </w:rPr>
        <w:t>-копій  з оригіналів документів або завірених учасником копій.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2.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2A3263" w:rsidRPr="0087559B" w:rsidRDefault="00F32F72" w:rsidP="002A32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</w:t>
      </w:r>
      <w:r w:rsidR="002A3263" w:rsidRPr="0087559B">
        <w:rPr>
          <w:rFonts w:ascii="Times New Roman" w:hAnsi="Times New Roman" w:cs="Times New Roman"/>
          <w:sz w:val="24"/>
          <w:szCs w:val="24"/>
        </w:rPr>
        <w:t xml:space="preserve"> (надати гарантійний лист від Учасника).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 xml:space="preserve">На підтвердження Учасник повинен надати </w:t>
      </w:r>
      <w:r w:rsidRPr="0087559B">
        <w:rPr>
          <w:rFonts w:ascii="Times New Roman" w:hAnsi="Times New Roman" w:cs="Times New Roman"/>
          <w:spacing w:val="1"/>
          <w:sz w:val="24"/>
          <w:szCs w:val="24"/>
        </w:rPr>
        <w:t xml:space="preserve">оригінал </w:t>
      </w:r>
      <w:r w:rsidRPr="0087559B">
        <w:rPr>
          <w:rFonts w:ascii="Times New Roman" w:hAnsi="Times New Roman" w:cs="Times New Roman"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87559B">
        <w:rPr>
          <w:rFonts w:ascii="Times New Roman" w:hAnsi="Times New Roman" w:cs="Times New Roman"/>
          <w:spacing w:val="1"/>
          <w:sz w:val="24"/>
          <w:szCs w:val="24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5. Товар, запропонований Учасником, повинен мати сервісну підтримку в Україні.</w:t>
      </w:r>
    </w:p>
    <w:p w:rsidR="00C013D6" w:rsidRDefault="00F32F72" w:rsidP="00C013D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F32F72" w:rsidRPr="0087559B" w:rsidRDefault="00F32F72" w:rsidP="00C013D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C013D6" w:rsidRDefault="00F32F72" w:rsidP="00C013D6">
      <w:pPr>
        <w:widowControl w:val="0"/>
        <w:tabs>
          <w:tab w:val="left" w:pos="142"/>
        </w:tabs>
        <w:ind w:right="-5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559B">
        <w:rPr>
          <w:rFonts w:ascii="Times New Roman" w:hAnsi="Times New Roman" w:cs="Times New Roman"/>
          <w:sz w:val="24"/>
          <w:szCs w:val="24"/>
          <w:lang w:eastAsia="ar-SA"/>
        </w:rPr>
        <w:t>На підтвердження Учасник повинен надати</w:t>
      </w:r>
      <w:r w:rsidRPr="0087559B">
        <w:rPr>
          <w:rFonts w:ascii="Times New Roman" w:hAnsi="Times New Roman" w:cs="Times New Roman"/>
          <w:sz w:val="24"/>
          <w:szCs w:val="24"/>
          <w:lang w:eastAsia="en-US"/>
        </w:rPr>
        <w:t xml:space="preserve">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F32F72" w:rsidRPr="0087559B" w:rsidRDefault="00F32F72" w:rsidP="00C013D6">
      <w:pPr>
        <w:widowControl w:val="0"/>
        <w:tabs>
          <w:tab w:val="left" w:pos="142"/>
        </w:tabs>
        <w:ind w:right="-5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559B">
        <w:rPr>
          <w:rFonts w:ascii="Times New Roman" w:hAnsi="Times New Roman" w:cs="Times New Roman"/>
          <w:sz w:val="24"/>
          <w:szCs w:val="24"/>
        </w:rPr>
        <w:t>7. Проведення доставки, інсталяції та пуску обладнання за рахунок Учасника.</w:t>
      </w:r>
    </w:p>
    <w:p w:rsidR="00F32F72" w:rsidRPr="0087559B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559B">
        <w:rPr>
          <w:rFonts w:ascii="Times New Roman" w:hAnsi="Times New Roman" w:cs="Times New Roman"/>
          <w:sz w:val="24"/>
          <w:szCs w:val="24"/>
        </w:rPr>
        <w:lastRenderedPageBreak/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F32F72" w:rsidRPr="0087559B" w:rsidRDefault="00F32F72" w:rsidP="00F32F72">
      <w:pPr>
        <w:widowControl w:val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013D6" w:rsidRDefault="00F32F72" w:rsidP="00F356F6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9B">
        <w:rPr>
          <w:rFonts w:ascii="Times New Roman" w:hAnsi="Times New Roman" w:cs="Times New Roman"/>
          <w:b/>
          <w:sz w:val="24"/>
          <w:szCs w:val="24"/>
        </w:rPr>
        <w:t>Медико-технічні вимоги</w:t>
      </w:r>
      <w:r w:rsidR="00C013D6">
        <w:rPr>
          <w:rFonts w:ascii="Times New Roman" w:hAnsi="Times New Roman" w:cs="Times New Roman"/>
          <w:b/>
          <w:sz w:val="24"/>
          <w:szCs w:val="24"/>
        </w:rPr>
        <w:t xml:space="preserve"> на закупівлю </w:t>
      </w:r>
    </w:p>
    <w:p w:rsidR="00F32F72" w:rsidRPr="0087559B" w:rsidRDefault="00C013D6" w:rsidP="00F356F6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3D6">
        <w:rPr>
          <w:rFonts w:ascii="Times New Roman" w:hAnsi="Times New Roman" w:cs="Times New Roman"/>
          <w:b/>
          <w:sz w:val="24"/>
          <w:szCs w:val="24"/>
        </w:rPr>
        <w:t>35616 – Система ендоскопічної візуалізації</w:t>
      </w:r>
    </w:p>
    <w:tbl>
      <w:tblPr>
        <w:tblpPr w:leftFromText="180" w:rightFromText="180" w:vertAnchor="text" w:horzAnchor="margin" w:tblpX="176" w:tblpY="167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06"/>
        <w:gridCol w:w="4353"/>
        <w:gridCol w:w="2414"/>
        <w:gridCol w:w="2873"/>
      </w:tblGrid>
      <w:tr w:rsidR="00F32F72" w:rsidRPr="0087559B" w:rsidTr="00ED1DD7">
        <w:trPr>
          <w:trHeight w:val="9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Значення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Відповідність</w:t>
            </w:r>
          </w:p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(так/ні)</w:t>
            </w:r>
          </w:p>
          <w:p w:rsidR="00F32F72" w:rsidRPr="0087559B" w:rsidRDefault="00F32F72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з посиланням на сторінки технічної документації виробника</w:t>
            </w:r>
          </w:p>
        </w:tc>
      </w:tr>
      <w:tr w:rsidR="00482A88" w:rsidRPr="0087559B" w:rsidTr="00ED1DD7">
        <w:trPr>
          <w:trHeight w:val="6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87559B" w:rsidRDefault="00482A88" w:rsidP="00ED1DD7">
            <w:pPr>
              <w:widowControl w:val="0"/>
              <w:numPr>
                <w:ilvl w:val="0"/>
                <w:numId w:val="2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DD6CD2" w:rsidRDefault="000D6D9C" w:rsidP="00ED1DD7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CD2">
              <w:rPr>
                <w:rFonts w:ascii="Times New Roman" w:hAnsi="Times New Roman" w:cs="Times New Roman"/>
                <w:b/>
                <w:bCs/>
              </w:rPr>
              <w:t>Вiдіосистема</w:t>
            </w:r>
            <w:proofErr w:type="spellEnd"/>
            <w:r w:rsidRPr="00DD6CD2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proofErr w:type="spellStart"/>
            <w:r w:rsidRPr="00DD6CD2">
              <w:rPr>
                <w:rFonts w:ascii="Times New Roman" w:hAnsi="Times New Roman" w:cs="Times New Roman"/>
                <w:b/>
                <w:bCs/>
              </w:rPr>
              <w:t>лапароскопічних</w:t>
            </w:r>
            <w:proofErr w:type="spellEnd"/>
            <w:r w:rsidRPr="00DD6CD2">
              <w:rPr>
                <w:rFonts w:ascii="Times New Roman" w:hAnsi="Times New Roman" w:cs="Times New Roman"/>
                <w:b/>
                <w:bCs/>
              </w:rPr>
              <w:t xml:space="preserve"> операцій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8" w:rsidRPr="0087559B" w:rsidRDefault="00482A88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bCs/>
              </w:rPr>
              <w:t>1 комплект</w:t>
            </w:r>
          </w:p>
        </w:tc>
      </w:tr>
      <w:tr w:rsidR="003C12A6" w:rsidRPr="0087559B" w:rsidTr="00ED1DD7">
        <w:trPr>
          <w:trHeight w:val="33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Монітор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 1шт.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2A6" w:rsidRPr="0087559B" w:rsidRDefault="003C12A6" w:rsidP="00ED1DD7">
            <w:pPr>
              <w:widowControl w:val="0"/>
              <w:autoSpaceDE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Розмір екрану за діагоналлю, не менше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BD77B5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27</w:t>
            </w:r>
            <w:r w:rsidR="003C12A6" w:rsidRPr="0087559B">
              <w:rPr>
                <w:rFonts w:ascii="Times New Roman" w:hAnsi="Times New Roman" w:cs="Times New Roman"/>
                <w:lang w:eastAsia="ar-SA"/>
              </w:rPr>
              <w:t>"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autoSpaceDE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3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 xml:space="preserve">Головка камери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 1 шт</w:t>
            </w:r>
            <w:r w:rsidRPr="0087559B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Управління на головці камери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Не менше 3 кнопок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управління джерелом світла за допомогою кнопок на головці камери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Вбудований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зум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об’єктив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1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Формат зображення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Не менше, 1920х1080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Змінна фокусна відстань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Діапазон,  не гірший 15-27мм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highlight w:val="yellow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 xml:space="preserve">Блок керування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 1 шт</w:t>
            </w:r>
            <w:r w:rsidRPr="0087559B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Технологія виготовлення сенсора (матриці)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КМОП або CMOS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Формат зображення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Не гірше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Full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HD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зміни роздільної здатності (співвідношення сторін зображення) не гірше 16:9 та 16:10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9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Інтерфейс для зберігання фото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USB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Виходи відео сигналу, не менше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2x DVI</w:t>
            </w:r>
          </w:p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2 x HD SDI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0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Можливість під’єднання USB клавіатури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Можливість введення даних пацієнта, та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іх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відображення на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маніторі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Управління блоком камери   повинно відбуватися за допомогою клавіатури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керування різноманітними функціями камери за допомогою педалі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керування джерелом світла за допомогою кнопок на головці камери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вибору формату збереження фотографій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Не менше 2-х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управління швидкістю затвора при виконанні фото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змінювати яскравість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змінювати контрастність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Наявність функції покращення (посилення) контурів при переходах сусідніх структур.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Функцію зміни насиченості (інтенсивності) кольору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8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 цифрового збільшення (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зум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Не менше 3х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вибіркового покращення кольору для кращої диференціації структур одна від одної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Функція </w:t>
            </w:r>
            <w:r w:rsidRPr="0087559B">
              <w:rPr>
                <w:rFonts w:ascii="Times New Roman" w:hAnsi="Times New Roman" w:cs="Times New Roman"/>
              </w:rPr>
              <w:t xml:space="preserve"> </w:t>
            </w:r>
            <w:r w:rsidRPr="0087559B">
              <w:rPr>
                <w:rFonts w:ascii="Times New Roman" w:hAnsi="Times New Roman" w:cs="Times New Roman"/>
                <w:lang w:eastAsia="ar-SA"/>
              </w:rPr>
              <w:t xml:space="preserve">зменшення диму (дозволяє </w:t>
            </w:r>
            <w:r w:rsidRPr="0087559B">
              <w:rPr>
                <w:rFonts w:ascii="Times New Roman" w:hAnsi="Times New Roman" w:cs="Times New Roman"/>
                <w:lang w:eastAsia="ar-SA"/>
              </w:rPr>
              <w:lastRenderedPageBreak/>
              <w:t>отримувати чіткіше зображення в заповненому димом середовищі)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lastRenderedPageBreak/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зменшення шуму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49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скидання пристрою до налаштувань за замовчуванням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Можливість вибору робочого профілю: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лапароскопія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урологія,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фіброскопія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гінекологія,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артроскопія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лор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нейроендоскопія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2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Баланс білого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 xml:space="preserve">Джерело світла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 1 шт</w:t>
            </w:r>
            <w:r w:rsidRPr="0087559B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Тип джерела випромінювання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Світлодіод (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led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Індекс передавання кольору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Ra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Не менше 85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8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Можливість управління джерелом світла за допомогою кнопок на головці камери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Універсальне гніздо (адаптер) підключення світловодів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Не гірше,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Storz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Olympus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Wolf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8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 дисплею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відображення повідомлень на дисплеї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Зміна інтенсивності світла з кроком не більше 5%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5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автоматичного керування інтенсивністю світла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C12A6" w:rsidRPr="0087559B" w:rsidTr="00ED1DD7">
        <w:trPr>
          <w:trHeight w:val="1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87559B">
              <w:rPr>
                <w:rFonts w:ascii="Times New Roman" w:hAnsi="Times New Roman" w:cs="Times New Roman"/>
                <w:b/>
                <w:lang w:eastAsia="ar-SA"/>
              </w:rPr>
              <w:t>Інсуфлятор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2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Прилад, призначений для подачі СО2 в черевну порожнину і підтримки заданого тиску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Рекомендований для використання газ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CО2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Можливість вибору програми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інсуфляції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>: стандарт, для дітей, для пацієнтів з ожирінням, для ендоскопічного виділення судини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Сенсорний екран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Інтегрована система підігріву газу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Максимальний потік газу, не менше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87559B">
                <w:rPr>
                  <w:rFonts w:ascii="Times New Roman" w:hAnsi="Times New Roman" w:cs="Times New Roman"/>
                  <w:lang w:eastAsia="ar-SA"/>
                </w:rPr>
                <w:t>50 л</w:t>
              </w:r>
            </w:smartTag>
            <w:r w:rsidRPr="0087559B">
              <w:rPr>
                <w:rFonts w:ascii="Times New Roman" w:hAnsi="Times New Roman" w:cs="Times New Roman"/>
                <w:lang w:eastAsia="ar-SA"/>
              </w:rPr>
              <w:t xml:space="preserve"> / хв.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Максимальний робочий тиск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Не менше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87559B">
                <w:rPr>
                  <w:rFonts w:ascii="Times New Roman" w:hAnsi="Times New Roman" w:cs="Times New Roman"/>
                  <w:lang w:eastAsia="ar-SA"/>
                </w:rPr>
                <w:t>30 мм</w:t>
              </w:r>
            </w:smartTag>
            <w:r w:rsidRPr="0087559B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рт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>. ст.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Можливість вибору швидкості потоку газу з кроком 0,1 л/хв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Режим дбайливої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інсуффляціі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(для голки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Вереша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Самотестування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при включені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Автоматична система випуску надлишкового газу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Налаштування порога тиску</w:t>
            </w:r>
          </w:p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випускного клапана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Налаштування часу спрацьовування</w:t>
            </w:r>
          </w:p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випускного клапана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Максимальний тиск подачі газу на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інсуфлятор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Не менше80 бар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4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 xml:space="preserve">Аспіраційно / іригаційна помпа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Помпа для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лапароскопії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аспірації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C12A6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121F7E" w:rsidRPr="0087559B" w:rsidRDefault="00360D2E" w:rsidP="00ED1DD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Функція іригації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3C12A6" w:rsidRPr="0087559B" w:rsidRDefault="003C12A6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 xml:space="preserve">Іригаційна помпа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Універсальна іригаційна помпа повинна мати  функцією урологія, </w:t>
            </w:r>
            <w:proofErr w:type="spellStart"/>
            <w:r w:rsidRPr="0087559B">
              <w:rPr>
                <w:rFonts w:ascii="Times New Roman" w:hAnsi="Times New Roman" w:cs="Times New Roman"/>
              </w:rPr>
              <w:t>артроскопія</w:t>
            </w:r>
            <w:proofErr w:type="spellEnd"/>
            <w:r w:rsidRPr="008755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59B">
              <w:rPr>
                <w:rFonts w:ascii="Times New Roman" w:hAnsi="Times New Roman" w:cs="Times New Roman"/>
              </w:rPr>
              <w:t>гістероскопія</w:t>
            </w:r>
            <w:proofErr w:type="spellEnd"/>
          </w:p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Наявність функції для регулювання рівня перепаду перистальтичного тиску в залежності </w:t>
            </w:r>
            <w:r w:rsidRPr="0087559B">
              <w:rPr>
                <w:rFonts w:ascii="Times New Roman" w:hAnsi="Times New Roman" w:cs="Times New Roman"/>
              </w:rPr>
              <w:lastRenderedPageBreak/>
              <w:t>від положення пацієнта щодо вимірювальної системи пристрою.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lastRenderedPageBreak/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6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Можливість підключення пульта керування, що дозволяє на відстані керувати функціями тиску, потоку рідини, старт, стоп</w:t>
            </w:r>
          </w:p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eastAsia="Calibri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:rsidR="004C165A" w:rsidRPr="0087559B" w:rsidRDefault="004C165A" w:rsidP="00ED1DD7">
            <w:pPr>
              <w:contextualSpacing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Акустичні або візуальні сигнали, що забезпечують правильну установку труб іригації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eastAsia="Calibri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7559B">
              <w:rPr>
                <w:rFonts w:ascii="Times New Roman" w:hAnsi="Times New Roman" w:cs="Times New Roman"/>
                <w:b/>
              </w:rPr>
              <w:t>Стійка медична: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Наявність1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C165A" w:rsidRPr="0087559B" w:rsidTr="00ED1DD7">
        <w:trPr>
          <w:trHeight w:val="22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Гальма на парі коліс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C165A" w:rsidRPr="0087559B" w:rsidTr="00ED1DD7">
        <w:trPr>
          <w:trHeight w:val="3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Кількість полиць, не менше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C165A" w:rsidRPr="0087559B" w:rsidTr="00ED1DD7">
        <w:trPr>
          <w:trHeight w:val="2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 xml:space="preserve">Прилади, які розташовані на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стійці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, повинні вмикатися в електричний блок </w:t>
            </w: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стійки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lang w:eastAsia="ar-SA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D1DD7" w:rsidRPr="0087559B" w:rsidTr="00ED1DD7">
        <w:trPr>
          <w:trHeight w:val="1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ED1DD7" w:rsidRPr="00DD6CD2" w:rsidRDefault="00ED1DD7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ED1DD7" w:rsidRPr="0087559B" w:rsidRDefault="00ED1DD7" w:rsidP="00ED1DD7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87559B">
              <w:rPr>
                <w:rFonts w:ascii="Times New Roman" w:hAnsi="Times New Roman" w:cs="Times New Roman"/>
                <w:b/>
              </w:rPr>
              <w:t>Лапароскопічний</w:t>
            </w:r>
            <w:proofErr w:type="spellEnd"/>
            <w:r w:rsidRPr="0087559B">
              <w:rPr>
                <w:rFonts w:ascii="Times New Roman" w:hAnsi="Times New Roman" w:cs="Times New Roman"/>
                <w:b/>
              </w:rPr>
              <w:t xml:space="preserve"> набір для хірургічних процедур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ED1DD7" w:rsidRPr="0087559B" w:rsidRDefault="00ED1DD7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7" w:rsidRPr="0087559B" w:rsidRDefault="00ED1DD7" w:rsidP="00ED1D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4C165A" w:rsidRPr="0087559B" w:rsidTr="00ED1DD7">
        <w:trPr>
          <w:trHeight w:val="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Відсмоктуюча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іригаційна рукоятка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Відсмоктуюча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 іригаційна трубка діаметром не більше 5мм. довжиною не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менеше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300мм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6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Оптика, що підлягає стерилізації в автоклаві,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передньо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-бічного бачення 30 градусів,  діаметром не більше 10мм,  довжина не більше 340 мм.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3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0E24FC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Інсуфляційна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канюля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Вереша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Голкотримач діаметром не більше 5мм, довжиною не більше 46см, з ергономічною прямою рукояткою, вигнутий вліво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Голкотримач діаметром не більше 5мм, довжиною не більше 46см, з ергономічною прямою рукояткою, вигнутий вправо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Нитковід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діаметром не більше 5мм, та довжиною від 330мм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Голка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пункційна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Аплікатор кліпс, діаметр інструменту не більше 10мм, довжина не більше 33см, для середніх і великих кліпс або аналог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Лапароскопічна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рукоятка, без фіксатора, ВЧ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конектор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4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Стрижень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інструменту, для розміщення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електроду, довжиною не менше 330мм, діаметром 5мм.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4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Змінні робочі вставки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інструменту, тип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дисектор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зігнутий або аналог, довжиною не менше 300мм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Змінні робочі вставки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інструменту, тип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дисектор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зігнутий або затискач, загострений, довжиною не менше 300мм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Змінні робочі вставки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інструменту, тип затискач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вікончастий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довжина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бранш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 менше 15мм, довжина електроду не менше 300мм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Змінні робочі вставки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інструменту, тип затискач </w:t>
            </w:r>
            <w:r w:rsidRPr="0087559B">
              <w:rPr>
                <w:rFonts w:ascii="Times New Roman" w:hAnsi="Times New Roman" w:cs="Times New Roman"/>
                <w:color w:val="000000"/>
                <w:lang w:eastAsia="ru-RU"/>
              </w:rPr>
              <w:t>прямий</w:t>
            </w: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, довжина електроду не менше 300мм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Рукоятка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лапароскопічна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Стрижень до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лапароскопічної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рукоятки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3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Змінні робочі вставки або аналог, тип ножиці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Наконечник троакара, діаметром не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менеше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5.5мм, робоча довжина не більше 15 см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3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3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Троакар (стилет) з пірамідальним наконечником, діаметром не менше 5.5мм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3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Наконечник троакара, діаметром не більше </w:t>
            </w: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11мм, робоча довжина не більше 15 см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3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Троакар (стилет) з пірамідальним наконечником, діаметром не більше 11мм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Перехідник для троакара з більшого діаметру на менший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Кабель світловода, діаметром не більше 5мм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Кабель світловода, діаметром не більше 4мм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3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Адаптер світлового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кабеля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, сторона апарата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Адаптер світлового </w:t>
            </w:r>
            <w:proofErr w:type="spellStart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кабеля</w:t>
            </w:r>
            <w:proofErr w:type="spellEnd"/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, сторона ендоскопа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>Ущільнювальний ковпачок, для троакара діаметром не менше 5,5мм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Ущільнювальний ковпачок, для троакара діаметром не більше 11мм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4539D8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9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D1DD7" w:rsidRPr="0087559B" w:rsidTr="00ED1DD7">
        <w:trPr>
          <w:trHeight w:val="15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ED1DD7" w:rsidRPr="0087559B" w:rsidRDefault="00ED1DD7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ED1DD7" w:rsidRPr="0087559B" w:rsidRDefault="00ED1DD7" w:rsidP="00ED1DD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7559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Електрохірургічний</w:t>
            </w:r>
            <w:proofErr w:type="spellEnd"/>
            <w:r w:rsidRPr="0087559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апарат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ED1DD7" w:rsidRPr="0087559B" w:rsidRDefault="00ED1DD7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DD7" w:rsidRPr="0087559B" w:rsidRDefault="00ED1DD7" w:rsidP="00ED1DD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Апарат призначений для генерування високочастотного струму для розсічення і коагуляції тканин під час хірургічних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втручань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Наявність не менш ніж одного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монополярного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 xml:space="preserve"> та одного біполярного роз’ємів для підключення інструментів.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Розташування елементів керування на передній панелі апарату для зручного доступу.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Відповідність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кольорового сенсорного дисплею для відображення інформації, діагоналлю не менше 7 дюймів.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Можливість адаптивного зображення інформації для оптимального використання області відображення.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Наявність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монополярного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 xml:space="preserve"> гнізда для підключення не менше ніж трьох типів штекерів.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біполярного гнізда для підключення не менше ніж трьох типів штекерів.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роз’ємів на задній панелі для підключення не менш ніж двох педальних перемикачів.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Наявність не менш ніж чотирьох режимів для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монополярного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 xml:space="preserve"> розсічення, та шести для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монополярної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 xml:space="preserve"> коагуляції.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режиму для біполярного розсічення.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режиму для безконтактної поверхневої коагуляції.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функції автоматичного розпізнавання підключеного інструменту.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Можливість регулювання ефекту тканини.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Наявність функції автоматичної активації старту та зупинки.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Можливість перемикання між програмами за допомогою інструментів з ручною активацією.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Можливість створення та збереження індивідуальних програм не менше 300 шт.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Можливість вибору в меню налаштувань української мови.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функції блокування кнопок меню.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</w:rPr>
              <w:t xml:space="preserve">Автоматичне функціональне </w:t>
            </w:r>
            <w:proofErr w:type="spellStart"/>
            <w:r w:rsidRPr="0087559B">
              <w:rPr>
                <w:rFonts w:ascii="Times New Roman" w:hAnsi="Times New Roman" w:cs="Times New Roman"/>
              </w:rPr>
              <w:t>самотестування</w:t>
            </w:r>
            <w:proofErr w:type="spellEnd"/>
            <w:r w:rsidRPr="0087559B">
              <w:rPr>
                <w:rFonts w:ascii="Times New Roman" w:hAnsi="Times New Roman" w:cs="Times New Roman"/>
              </w:rPr>
              <w:t xml:space="preserve"> апарату.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Наявність режиму для підключення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резектоскопу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Можливість використання приладу в гастроентерології та пульмонології.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Максимальна потужність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монополярного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 xml:space="preserve"> режиму не менше 400 Вт.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Частота ВЧ струму не менше 350 </w:t>
            </w:r>
            <w:proofErr w:type="spellStart"/>
            <w:r w:rsidRPr="0087559B">
              <w:rPr>
                <w:rFonts w:ascii="Times New Roman" w:hAnsi="Times New Roman" w:cs="Times New Roman"/>
                <w:snapToGrid w:val="0"/>
              </w:rPr>
              <w:t>кГц</w:t>
            </w:r>
            <w:proofErr w:type="spellEnd"/>
            <w:r w:rsidRPr="0087559B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Максимальна потужність біполярного режиму не менше 200 Вт.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інтегрованих програм для сервісу.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мережевого підключення для сервісу.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</w:rPr>
              <w:t>Наявність інтегрованої системи безпеки.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Наявність USB роз’єму для оновлення ПЗ.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 xml:space="preserve">Функція нагадування про обслуговування апарату.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Наявність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Клас захисту через корпус, не менше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IP 20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  <w:snapToGrid w:val="0"/>
              </w:rPr>
              <w:t>Відповідність обладнання типу CF з захистом від дефібриляції.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87559B">
              <w:rPr>
                <w:rFonts w:ascii="Times New Roman" w:hAnsi="Times New Roman" w:cs="Times New Roman"/>
              </w:rPr>
              <w:t>Комплектація: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87559B">
              <w:rPr>
                <w:rFonts w:ascii="Times New Roman" w:hAnsi="Times New Roman" w:cs="Times New Roman"/>
                <w:lang w:eastAsia="ar-SA"/>
              </w:rPr>
              <w:t>Електрохірургічний</w:t>
            </w:r>
            <w:proofErr w:type="spellEnd"/>
            <w:r w:rsidRPr="0087559B">
              <w:rPr>
                <w:rFonts w:ascii="Times New Roman" w:hAnsi="Times New Roman" w:cs="Times New Roman"/>
                <w:lang w:eastAsia="ar-SA"/>
              </w:rPr>
              <w:t xml:space="preserve"> апарат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Мережевий кабель, довжиною не менше 5 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Ножний перемикач подвійний з кнопкою, довжиною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кабеля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 менше 4 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Кабель, для нейтральних електродів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Нейтральний електрод, одноразовий, площею не менше 80см²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</w:t>
            </w:r>
            <w:r w:rsidR="000914A8">
              <w:rPr>
                <w:rFonts w:ascii="Times New Roman" w:hAnsi="Times New Roman" w:cs="Times New Roman"/>
                <w:color w:val="000000"/>
                <w:lang w:val="ru-RU" w:eastAsia="ru-RU"/>
              </w:rPr>
              <w:t>00</w:t>
            </w: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Монополярний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кабель, довжиною не менше 4м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Електрод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монополярний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тонкий гачок, довжиною не менше 360 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Електрод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монополярний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тип шпатель, довжиною не менше 360 мм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Біполярний кабель для пінцетів, довжиною не менше 4м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Лапароскопічний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біполярний інструмент, тип </w:t>
            </w:r>
            <w:proofErr w:type="spellStart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дисектор</w:t>
            </w:r>
            <w:proofErr w:type="spellEnd"/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або аналог, довжиною не менше 340 мм, з робочою вставкою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Робоча вставка біполярна (електрод)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1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>Щітка для чищення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131B42" w:rsidRDefault="004C165A" w:rsidP="00ED1DD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1B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D1DD7" w:rsidRPr="0087559B" w:rsidTr="00ED1DD7">
        <w:trPr>
          <w:trHeight w:val="1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ED1DD7" w:rsidRPr="0087559B" w:rsidRDefault="00ED1DD7" w:rsidP="00ED1DD7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ED1DD7" w:rsidRPr="0087559B" w:rsidRDefault="00ED1DD7" w:rsidP="00ED1DD7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87559B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Прилад для стерилізації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ED1DD7" w:rsidRPr="0087559B" w:rsidRDefault="00ED1DD7" w:rsidP="00ED1DD7">
            <w:pPr>
              <w:widowControl w:val="0"/>
              <w:suppressAutoHyphens/>
              <w:autoSpaceDE w:val="0"/>
              <w:spacing w:after="1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559B">
              <w:rPr>
                <w:rFonts w:ascii="Times New Roman" w:hAnsi="Times New Roman" w:cs="Times New Roman"/>
                <w:b/>
                <w:lang w:eastAsia="ar-SA"/>
              </w:rPr>
              <w:t>1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D7" w:rsidRPr="0087559B" w:rsidRDefault="00ED1DD7" w:rsidP="00ED1DD7">
            <w:pPr>
              <w:widowControl w:val="0"/>
              <w:suppressAutoHyphens/>
              <w:autoSpaceDE w:val="0"/>
              <w:spacing w:after="16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165A" w:rsidRPr="0087559B" w:rsidTr="00ED1DD7">
        <w:trPr>
          <w:trHeight w:val="2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Моторизоване закриття камери стерилізації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Матеріал камери повинен бути виконаний з нержавіючої сталі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Об'єм камери в літрах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23л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Вага приладу не більше 65 кг.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Кількість лотків для інструментів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Лоток для стерилізації інструментів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400х150х10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Стерилізатор повинен мати дисплей на якому відображається температура та тиск в камері, тип циклу та час стерилізації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Вбудований резервуар для чистої води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Ємність резервуара для чистої води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4 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Вбудований резервуар для брудної води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Ємність резервуара для брудної води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4 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Програмована затримка запуску стерилізації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Функція попереднього нагріву апарата для скорочення часу циклів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Режим додаткової сушки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Запобіжний клапан та електронний датчик тиску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Вбудований насос для наповнення водою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Система контролю якості води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Доступні типи циклів – B, S, 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Можливість стерилізації твердих матеріалів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Можливість стерилізації упакованих матеріалів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Можливість стерилізації не упакованих матеріалів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Можливість стерилізації пористих матеріалів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 вбудованого принтеру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 тестових режимів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двох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Тип створення вакууму, не гірше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Фракційний тип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Кількість режимів стерилізації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Не менше десяти 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Параметри парового режиму стерилізації:</w:t>
            </w:r>
          </w:p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-максимальний робочий тиск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Не менше 2,5 Бар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Параметри парового режиму стерилізації:</w:t>
            </w:r>
          </w:p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Наявність режимів стерилізації в межах 121°-134°С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Параметри парового режиму стерилізації:</w:t>
            </w:r>
          </w:p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-мінімальний час стерилізаційної витримки в режимі класу В стерилізації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Не більше 45 хв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Параметри парового режиму стерилізації:</w:t>
            </w:r>
          </w:p>
          <w:p w:rsidR="004C165A" w:rsidRPr="0087559B" w:rsidRDefault="004C165A" w:rsidP="00ED1DD7">
            <w:pPr>
              <w:spacing w:after="40" w:line="256" w:lineRule="auto"/>
              <w:ind w:right="-57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-мінімальний час стерилізаційної витримки в режимі класу S стерилізації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 xml:space="preserve">Не більше 35 хв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165A" w:rsidRPr="0087559B" w:rsidTr="00ED1DD7">
        <w:trPr>
          <w:trHeight w:val="1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C165A" w:rsidRPr="0087559B" w:rsidRDefault="004C165A" w:rsidP="00ED1DD7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Напруга живлення  230 (+/- 10%)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spacing w:after="40" w:line="256" w:lineRule="auto"/>
              <w:jc w:val="center"/>
              <w:rPr>
                <w:rFonts w:ascii="Times New Roman" w:hAnsi="Times New Roman" w:cs="Times New Roman"/>
              </w:rPr>
            </w:pPr>
            <w:r w:rsidRPr="0087559B">
              <w:rPr>
                <w:rFonts w:ascii="Times New Roman" w:hAnsi="Times New Roman" w:cs="Times New Roman"/>
              </w:rPr>
              <w:t>Відповідність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C165A" w:rsidRPr="0087559B" w:rsidRDefault="004C165A" w:rsidP="00ED1DD7">
            <w:pPr>
              <w:tabs>
                <w:tab w:val="left" w:pos="345"/>
              </w:tabs>
              <w:autoSpaceDE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86C17" w:rsidRPr="00C013D6" w:rsidRDefault="00C013D6" w:rsidP="00C013D6">
      <w:pPr>
        <w:ind w:left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013D6">
        <w:rPr>
          <w:rFonts w:ascii="Times New Roman" w:eastAsia="Calibri" w:hAnsi="Times New Roman"/>
          <w:b/>
          <w:bCs/>
          <w:sz w:val="18"/>
          <w:szCs w:val="18"/>
          <w:lang w:val="ru-RU" w:eastAsia="en-US"/>
        </w:rPr>
        <w:t>*</w:t>
      </w:r>
      <w:r w:rsidRPr="00C013D6">
        <w:rPr>
          <w:rFonts w:ascii="Times New Roman" w:eastAsia="Calibri" w:hAnsi="Times New Roman"/>
          <w:b/>
          <w:bCs/>
          <w:i/>
          <w:sz w:val="18"/>
          <w:szCs w:val="18"/>
          <w:u w:val="single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bCs/>
          <w:i/>
          <w:sz w:val="18"/>
          <w:szCs w:val="18"/>
          <w:u w:val="single"/>
          <w:lang w:val="ru-RU" w:eastAsia="en-US"/>
        </w:rPr>
        <w:t>Примітка</w:t>
      </w:r>
      <w:proofErr w:type="spellEnd"/>
      <w:r w:rsidRPr="00C013D6">
        <w:rPr>
          <w:rFonts w:ascii="Times New Roman" w:eastAsia="Calibri" w:hAnsi="Times New Roman"/>
          <w:b/>
          <w:bCs/>
          <w:i/>
          <w:sz w:val="18"/>
          <w:szCs w:val="18"/>
          <w:u w:val="single"/>
          <w:lang w:val="ru-RU" w:eastAsia="en-US"/>
        </w:rPr>
        <w:t>:</w:t>
      </w:r>
      <w:r w:rsidRPr="00C013D6">
        <w:rPr>
          <w:rFonts w:ascii="Times New Roman" w:eastAsia="Calibri" w:hAnsi="Times New Roman"/>
          <w:b/>
          <w:bCs/>
          <w:i/>
          <w:sz w:val="18"/>
          <w:szCs w:val="18"/>
          <w:lang w:val="ru-RU" w:eastAsia="en-US"/>
        </w:rPr>
        <w:t xml:space="preserve"> </w:t>
      </w:r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 xml:space="preserve">у </w:t>
      </w:r>
      <w:proofErr w:type="spellStart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>разі</w:t>
      </w:r>
      <w:proofErr w:type="spellEnd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 xml:space="preserve">, коли в </w:t>
      </w:r>
      <w:proofErr w:type="spellStart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>описі</w:t>
      </w:r>
      <w:proofErr w:type="spellEnd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 xml:space="preserve"> предмета </w:t>
      </w:r>
      <w:proofErr w:type="spellStart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>закупівлі</w:t>
      </w:r>
      <w:proofErr w:type="spellEnd"/>
      <w:r w:rsidRPr="00C013D6">
        <w:rPr>
          <w:rFonts w:ascii="Times New Roman" w:eastAsia="Calibri" w:hAnsi="Times New Roman"/>
          <w:b/>
          <w:bCs/>
          <w:i/>
          <w:iCs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містяться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посилання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на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конкретні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торговельну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марку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чи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фірму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, патент,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конструкцію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або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тип предмета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закупівлі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,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джерело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його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походження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або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виробника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,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слід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читати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як "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або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 xml:space="preserve"> </w:t>
      </w:r>
      <w:proofErr w:type="spellStart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еквівалент</w:t>
      </w:r>
      <w:proofErr w:type="spellEnd"/>
      <w:r w:rsidRPr="00C013D6">
        <w:rPr>
          <w:rFonts w:ascii="Times New Roman" w:eastAsia="Calibri" w:hAnsi="Times New Roman"/>
          <w:b/>
          <w:i/>
          <w:sz w:val="18"/>
          <w:szCs w:val="18"/>
          <w:lang w:val="ru-RU" w:eastAsia="en-US"/>
        </w:rPr>
        <w:t>".</w:t>
      </w:r>
    </w:p>
    <w:p w:rsidR="00C42C67" w:rsidRPr="0087559B" w:rsidRDefault="00C42C67" w:rsidP="007B0F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6249" w:rsidRPr="0087559B" w:rsidRDefault="00EC6249" w:rsidP="007B0F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6249" w:rsidRPr="00177932" w:rsidRDefault="00EC6249" w:rsidP="007B0FA2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EC6249" w:rsidRPr="00177932" w:rsidSect="00857F3E">
      <w:type w:val="continuous"/>
      <w:pgSz w:w="11906" w:h="16838"/>
      <w:pgMar w:top="567" w:right="567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54A"/>
    <w:multiLevelType w:val="multilevel"/>
    <w:tmpl w:val="E19838D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3150AD3"/>
    <w:multiLevelType w:val="hybridMultilevel"/>
    <w:tmpl w:val="D358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A40DFE"/>
    <w:multiLevelType w:val="multilevel"/>
    <w:tmpl w:val="BCCC6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3E8C"/>
    <w:rsid w:val="00027172"/>
    <w:rsid w:val="000473DC"/>
    <w:rsid w:val="00057FBB"/>
    <w:rsid w:val="00061598"/>
    <w:rsid w:val="00090300"/>
    <w:rsid w:val="0009095C"/>
    <w:rsid w:val="000914A8"/>
    <w:rsid w:val="000D2D18"/>
    <w:rsid w:val="000D6D9C"/>
    <w:rsid w:val="000E24FC"/>
    <w:rsid w:val="000F2CE3"/>
    <w:rsid w:val="00121F7E"/>
    <w:rsid w:val="00131B42"/>
    <w:rsid w:val="00136E95"/>
    <w:rsid w:val="00136FD9"/>
    <w:rsid w:val="00137CF6"/>
    <w:rsid w:val="001764F2"/>
    <w:rsid w:val="00177932"/>
    <w:rsid w:val="00190242"/>
    <w:rsid w:val="001A6A14"/>
    <w:rsid w:val="001C2EDE"/>
    <w:rsid w:val="001D6AEF"/>
    <w:rsid w:val="00217318"/>
    <w:rsid w:val="002318EC"/>
    <w:rsid w:val="002520F3"/>
    <w:rsid w:val="00253494"/>
    <w:rsid w:val="0029132E"/>
    <w:rsid w:val="002A3263"/>
    <w:rsid w:val="002B40EA"/>
    <w:rsid w:val="002D3CE2"/>
    <w:rsid w:val="002D4BE1"/>
    <w:rsid w:val="002E6608"/>
    <w:rsid w:val="00342F7D"/>
    <w:rsid w:val="00347D5D"/>
    <w:rsid w:val="00360D2E"/>
    <w:rsid w:val="003842E2"/>
    <w:rsid w:val="00386358"/>
    <w:rsid w:val="00394796"/>
    <w:rsid w:val="003C12A6"/>
    <w:rsid w:val="003C12C4"/>
    <w:rsid w:val="004047E7"/>
    <w:rsid w:val="0040589A"/>
    <w:rsid w:val="00420A07"/>
    <w:rsid w:val="0042425D"/>
    <w:rsid w:val="00426409"/>
    <w:rsid w:val="00433E52"/>
    <w:rsid w:val="0043400E"/>
    <w:rsid w:val="0043719F"/>
    <w:rsid w:val="004539D8"/>
    <w:rsid w:val="004821C4"/>
    <w:rsid w:val="00482A88"/>
    <w:rsid w:val="00486C17"/>
    <w:rsid w:val="004C165A"/>
    <w:rsid w:val="004D3FDE"/>
    <w:rsid w:val="004F570D"/>
    <w:rsid w:val="00503E8C"/>
    <w:rsid w:val="005162A6"/>
    <w:rsid w:val="005225C8"/>
    <w:rsid w:val="0053269A"/>
    <w:rsid w:val="0054588B"/>
    <w:rsid w:val="005469BB"/>
    <w:rsid w:val="0056559D"/>
    <w:rsid w:val="005A2D33"/>
    <w:rsid w:val="005B36B1"/>
    <w:rsid w:val="005C2AFC"/>
    <w:rsid w:val="005C2EE0"/>
    <w:rsid w:val="005C7DBF"/>
    <w:rsid w:val="005D2F3C"/>
    <w:rsid w:val="005D50A0"/>
    <w:rsid w:val="00616055"/>
    <w:rsid w:val="00621231"/>
    <w:rsid w:val="0062382C"/>
    <w:rsid w:val="0063085D"/>
    <w:rsid w:val="00676F6C"/>
    <w:rsid w:val="006B22CB"/>
    <w:rsid w:val="006D58AF"/>
    <w:rsid w:val="00703AC0"/>
    <w:rsid w:val="00720A77"/>
    <w:rsid w:val="0072115A"/>
    <w:rsid w:val="007465DA"/>
    <w:rsid w:val="0075785D"/>
    <w:rsid w:val="00776609"/>
    <w:rsid w:val="007B0FA2"/>
    <w:rsid w:val="007C0D37"/>
    <w:rsid w:val="007C1689"/>
    <w:rsid w:val="007D1E72"/>
    <w:rsid w:val="007D5395"/>
    <w:rsid w:val="00835207"/>
    <w:rsid w:val="008460D8"/>
    <w:rsid w:val="00847740"/>
    <w:rsid w:val="00857E50"/>
    <w:rsid w:val="00857F3E"/>
    <w:rsid w:val="00873824"/>
    <w:rsid w:val="0087559B"/>
    <w:rsid w:val="00876FD2"/>
    <w:rsid w:val="008A0692"/>
    <w:rsid w:val="008A3875"/>
    <w:rsid w:val="008C0556"/>
    <w:rsid w:val="008E6024"/>
    <w:rsid w:val="008F0F8B"/>
    <w:rsid w:val="008F6496"/>
    <w:rsid w:val="008F7A29"/>
    <w:rsid w:val="00931BE7"/>
    <w:rsid w:val="009570C1"/>
    <w:rsid w:val="00992F13"/>
    <w:rsid w:val="00995860"/>
    <w:rsid w:val="009B094F"/>
    <w:rsid w:val="009C3AEE"/>
    <w:rsid w:val="00A1001E"/>
    <w:rsid w:val="00A24343"/>
    <w:rsid w:val="00A53F4C"/>
    <w:rsid w:val="00AB6F49"/>
    <w:rsid w:val="00AC21B6"/>
    <w:rsid w:val="00AE7D7B"/>
    <w:rsid w:val="00AF39E0"/>
    <w:rsid w:val="00AF606E"/>
    <w:rsid w:val="00B132B6"/>
    <w:rsid w:val="00B14E48"/>
    <w:rsid w:val="00B208B4"/>
    <w:rsid w:val="00B21A9E"/>
    <w:rsid w:val="00B327FE"/>
    <w:rsid w:val="00B43102"/>
    <w:rsid w:val="00BA2FF6"/>
    <w:rsid w:val="00BB65B9"/>
    <w:rsid w:val="00BC1854"/>
    <w:rsid w:val="00BC282E"/>
    <w:rsid w:val="00BC4B4E"/>
    <w:rsid w:val="00BD080C"/>
    <w:rsid w:val="00BD1E0E"/>
    <w:rsid w:val="00BD77B5"/>
    <w:rsid w:val="00BE385B"/>
    <w:rsid w:val="00BF0310"/>
    <w:rsid w:val="00C013D6"/>
    <w:rsid w:val="00C42C67"/>
    <w:rsid w:val="00C54665"/>
    <w:rsid w:val="00C56C58"/>
    <w:rsid w:val="00C820B6"/>
    <w:rsid w:val="00C8544D"/>
    <w:rsid w:val="00C866C1"/>
    <w:rsid w:val="00CA008F"/>
    <w:rsid w:val="00CC5078"/>
    <w:rsid w:val="00CD0BF7"/>
    <w:rsid w:val="00CE20C4"/>
    <w:rsid w:val="00CE7439"/>
    <w:rsid w:val="00CF6EEE"/>
    <w:rsid w:val="00D06F85"/>
    <w:rsid w:val="00D21EF8"/>
    <w:rsid w:val="00D3671E"/>
    <w:rsid w:val="00D626C2"/>
    <w:rsid w:val="00D763C1"/>
    <w:rsid w:val="00D86FBD"/>
    <w:rsid w:val="00DD3986"/>
    <w:rsid w:val="00DD5824"/>
    <w:rsid w:val="00DD5FC3"/>
    <w:rsid w:val="00DD6CD2"/>
    <w:rsid w:val="00DE288A"/>
    <w:rsid w:val="00E35D46"/>
    <w:rsid w:val="00E36AB3"/>
    <w:rsid w:val="00E6162A"/>
    <w:rsid w:val="00E7699F"/>
    <w:rsid w:val="00E76C2C"/>
    <w:rsid w:val="00E87764"/>
    <w:rsid w:val="00E93FB0"/>
    <w:rsid w:val="00EA3BE9"/>
    <w:rsid w:val="00EB4D8C"/>
    <w:rsid w:val="00EC6249"/>
    <w:rsid w:val="00ED1DD7"/>
    <w:rsid w:val="00EE3499"/>
    <w:rsid w:val="00F0514F"/>
    <w:rsid w:val="00F30D6F"/>
    <w:rsid w:val="00F32F72"/>
    <w:rsid w:val="00F356F6"/>
    <w:rsid w:val="00F4161E"/>
    <w:rsid w:val="00F506FA"/>
    <w:rsid w:val="00F5132D"/>
    <w:rsid w:val="00F62076"/>
    <w:rsid w:val="00F6379B"/>
    <w:rsid w:val="00F76324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0050F"/>
  <w15:docId w15:val="{267D02E2-C56E-4D1A-BB76-46C1980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72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F32F72"/>
    <w:pPr>
      <w:suppressAutoHyphens/>
      <w:spacing w:before="240" w:after="60" w:line="240" w:lineRule="atLeast"/>
      <w:jc w:val="both"/>
      <w:outlineLvl w:val="4"/>
    </w:pPr>
    <w:rPr>
      <w:rFonts w:eastAsia="Calibri" w:cs="Times New Roman"/>
      <w:b/>
      <w:bCs/>
      <w:i/>
      <w:i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2F72"/>
    <w:rPr>
      <w:rFonts w:ascii="Calibri" w:eastAsia="Calibri" w:hAnsi="Calibri" w:cs="Times New Roman"/>
      <w:b/>
      <w:bCs/>
      <w:i/>
      <w:iCs/>
      <w:sz w:val="26"/>
      <w:szCs w:val="26"/>
      <w:lang w:eastAsia="zh-CN"/>
    </w:rPr>
  </w:style>
  <w:style w:type="paragraph" w:customStyle="1" w:styleId="rvps2">
    <w:name w:val="rvps2"/>
    <w:basedOn w:val="a"/>
    <w:rsid w:val="00F32F72"/>
    <w:pPr>
      <w:suppressAutoHyphens/>
      <w:spacing w:before="280" w:after="280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customStyle="1" w:styleId="ListParagraph1">
    <w:name w:val="List Paragraph1"/>
    <w:basedOn w:val="a"/>
    <w:link w:val="ListParagraphChar"/>
    <w:rsid w:val="00F32F72"/>
    <w:pPr>
      <w:suppressAutoHyphens/>
      <w:spacing w:line="240" w:lineRule="atLeast"/>
      <w:ind w:left="720"/>
      <w:jc w:val="both"/>
    </w:pPr>
    <w:rPr>
      <w:rFonts w:ascii="Times New Roman CYR" w:eastAsia="Calibri" w:hAnsi="Times New Roman CYR" w:cs="Times New Roman"/>
      <w:sz w:val="24"/>
      <w:szCs w:val="24"/>
      <w:lang w:val="ru-RU" w:eastAsia="zh-CN"/>
    </w:rPr>
  </w:style>
  <w:style w:type="character" w:customStyle="1" w:styleId="ListParagraphChar">
    <w:name w:val="List Paragraph Char"/>
    <w:link w:val="ListParagraph1"/>
    <w:locked/>
    <w:rsid w:val="00F32F72"/>
    <w:rPr>
      <w:rFonts w:ascii="Times New Roman CYR" w:eastAsia="Calibri" w:hAnsi="Times New Roman CYR" w:cs="Times New Roman"/>
      <w:sz w:val="24"/>
      <w:szCs w:val="24"/>
      <w:lang w:eastAsia="zh-CN"/>
    </w:rPr>
  </w:style>
  <w:style w:type="paragraph" w:customStyle="1" w:styleId="1">
    <w:name w:val="1"/>
    <w:basedOn w:val="a"/>
    <w:rsid w:val="0021731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7</Pages>
  <Words>2480</Words>
  <Characters>14141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уауа</cp:lastModifiedBy>
  <cp:revision>5</cp:revision>
  <dcterms:created xsi:type="dcterms:W3CDTF">2020-11-06T10:06:00Z</dcterms:created>
  <dcterms:modified xsi:type="dcterms:W3CDTF">2023-11-13T10:03:00Z</dcterms:modified>
</cp:coreProperties>
</file>