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FEEFC" w14:textId="19E04304" w:rsidR="00F24207" w:rsidRDefault="00F24207" w:rsidP="00F24207">
      <w:pPr>
        <w:spacing w:line="312" w:lineRule="auto"/>
        <w:jc w:val="right"/>
        <w:rPr>
          <w:rFonts w:eastAsia="Arial" w:cs="Arial"/>
          <w:b/>
          <w:caps/>
          <w:color w:val="000000"/>
        </w:rPr>
      </w:pPr>
      <w:r>
        <w:rPr>
          <w:rFonts w:eastAsia="Arial" w:cs="Arial"/>
          <w:b/>
          <w:caps/>
          <w:color w:val="000000"/>
        </w:rPr>
        <w:t>Д</w:t>
      </w:r>
      <w:r>
        <w:rPr>
          <w:rFonts w:eastAsia="Arial" w:cs="Arial"/>
          <w:b/>
          <w:color w:val="000000"/>
        </w:rPr>
        <w:t>одаток</w:t>
      </w:r>
      <w:r w:rsidR="00AA5D7A">
        <w:rPr>
          <w:rFonts w:eastAsia="Arial" w:cs="Arial"/>
          <w:b/>
          <w:caps/>
          <w:color w:val="000000"/>
        </w:rPr>
        <w:t xml:space="preserve">  5</w:t>
      </w:r>
      <w:bookmarkStart w:id="0" w:name="_GoBack"/>
      <w:bookmarkEnd w:id="0"/>
    </w:p>
    <w:p w14:paraId="0F901A48" w14:textId="77777777" w:rsidR="00F24207" w:rsidRDefault="00F24207" w:rsidP="00F24207">
      <w:pPr>
        <w:jc w:val="right"/>
        <w:rPr>
          <w:b/>
          <w:sz w:val="28"/>
          <w:szCs w:val="28"/>
        </w:rPr>
      </w:pPr>
      <w:r>
        <w:rPr>
          <w:rFonts w:eastAsia="Arial" w:cs="Arial"/>
          <w:b/>
          <w:color w:val="000000"/>
        </w:rPr>
        <w:t>до тендерної документації</w:t>
      </w:r>
    </w:p>
    <w:p w14:paraId="264D02BE" w14:textId="77777777" w:rsidR="00F24207" w:rsidRDefault="00F24207" w:rsidP="00F24207">
      <w:pPr>
        <w:jc w:val="center"/>
        <w:rPr>
          <w:b/>
          <w:sz w:val="28"/>
          <w:szCs w:val="28"/>
        </w:rPr>
      </w:pPr>
    </w:p>
    <w:p w14:paraId="736EEA8B" w14:textId="77777777" w:rsidR="00F24207" w:rsidRDefault="00F24207" w:rsidP="00F242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Медико-технічні вимоги</w:t>
      </w:r>
    </w:p>
    <w:p w14:paraId="0128C731" w14:textId="77777777" w:rsidR="00F24207" w:rsidRDefault="00F24207" w:rsidP="00F24207">
      <w:pPr>
        <w:jc w:val="center"/>
        <w:rPr>
          <w:b/>
          <w:sz w:val="28"/>
          <w:szCs w:val="28"/>
        </w:rPr>
      </w:pPr>
    </w:p>
    <w:p w14:paraId="50E9D26F" w14:textId="2B00B7FC" w:rsidR="00D028E8" w:rsidRPr="00263185" w:rsidRDefault="00F24207" w:rsidP="00F24207">
      <w:pPr>
        <w:jc w:val="center"/>
        <w:rPr>
          <w:b/>
          <w:sz w:val="28"/>
          <w:szCs w:val="28"/>
          <w:lang w:val="ru-RU"/>
        </w:rPr>
      </w:pPr>
      <w:r>
        <w:rPr>
          <w:b/>
        </w:rPr>
        <w:t xml:space="preserve">На закупівлю: «код ДК 021-2015: </w:t>
      </w:r>
      <w:r w:rsidR="00807B3C" w:rsidRPr="00807B3C">
        <w:rPr>
          <w:b/>
        </w:rPr>
        <w:t>33160000-9</w:t>
      </w:r>
      <w:r>
        <w:rPr>
          <w:b/>
        </w:rPr>
        <w:t xml:space="preserve"> – </w:t>
      </w:r>
      <w:r w:rsidR="00807B3C" w:rsidRPr="00807B3C">
        <w:rPr>
          <w:b/>
        </w:rPr>
        <w:t>Устаткування для операційних блоків</w:t>
      </w:r>
      <w:r>
        <w:rPr>
          <w:b/>
        </w:rPr>
        <w:t xml:space="preserve"> (36777 – Система всмоктування загального призначення, лінійна)»</w:t>
      </w:r>
    </w:p>
    <w:p w14:paraId="353AC39E" w14:textId="77777777" w:rsidR="002A443C" w:rsidRPr="00EC726B" w:rsidRDefault="002A443C" w:rsidP="00565B39">
      <w:pPr>
        <w:jc w:val="center"/>
        <w:rPr>
          <w:b/>
          <w:bCs/>
        </w:rPr>
      </w:pPr>
    </w:p>
    <w:tbl>
      <w:tblPr>
        <w:tblW w:w="10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4720"/>
        <w:gridCol w:w="2693"/>
        <w:gridCol w:w="2605"/>
        <w:gridCol w:w="6"/>
      </w:tblGrid>
      <w:tr w:rsidR="00B70AE8" w:rsidRPr="00EC726B" w14:paraId="0B435F12" w14:textId="77777777" w:rsidTr="00B70AE8">
        <w:trPr>
          <w:gridAfter w:val="1"/>
          <w:wAfter w:w="6" w:type="dxa"/>
        </w:trPr>
        <w:tc>
          <w:tcPr>
            <w:tcW w:w="696" w:type="dxa"/>
            <w:vAlign w:val="center"/>
          </w:tcPr>
          <w:p w14:paraId="2A6F4F54" w14:textId="77777777" w:rsidR="00B70AE8" w:rsidRPr="00EC726B" w:rsidRDefault="00B70AE8" w:rsidP="00565B39">
            <w:pPr>
              <w:jc w:val="center"/>
              <w:rPr>
                <w:b/>
              </w:rPr>
            </w:pPr>
            <w:r w:rsidRPr="00EC726B">
              <w:rPr>
                <w:b/>
              </w:rPr>
              <w:t>№ з/ч</w:t>
            </w:r>
          </w:p>
        </w:tc>
        <w:tc>
          <w:tcPr>
            <w:tcW w:w="7413" w:type="dxa"/>
            <w:gridSpan w:val="2"/>
            <w:vAlign w:val="center"/>
          </w:tcPr>
          <w:p w14:paraId="0B431592" w14:textId="77777777" w:rsidR="00B70AE8" w:rsidRPr="00EC726B" w:rsidRDefault="00B70AE8" w:rsidP="00565B39">
            <w:pPr>
              <w:jc w:val="center"/>
              <w:rPr>
                <w:b/>
              </w:rPr>
            </w:pPr>
            <w:r w:rsidRPr="00EC726B">
              <w:rPr>
                <w:b/>
              </w:rPr>
              <w:t>Медико-технічні вимоги</w:t>
            </w:r>
          </w:p>
        </w:tc>
        <w:tc>
          <w:tcPr>
            <w:tcW w:w="2605" w:type="dxa"/>
            <w:vAlign w:val="center"/>
          </w:tcPr>
          <w:p w14:paraId="279F4387" w14:textId="77777777" w:rsidR="00B70AE8" w:rsidRPr="00EC726B" w:rsidRDefault="00B70AE8" w:rsidP="00565B39">
            <w:pPr>
              <w:jc w:val="center"/>
              <w:rPr>
                <w:b/>
              </w:rPr>
            </w:pPr>
            <w:r w:rsidRPr="00EC726B">
              <w:rPr>
                <w:b/>
              </w:rPr>
              <w:t>Відповідність</w:t>
            </w:r>
          </w:p>
          <w:p w14:paraId="23EE6271" w14:textId="77777777" w:rsidR="00B70AE8" w:rsidRPr="00EC726B" w:rsidRDefault="00B70AE8" w:rsidP="00565B39">
            <w:pPr>
              <w:jc w:val="center"/>
              <w:rPr>
                <w:b/>
              </w:rPr>
            </w:pPr>
            <w:r w:rsidRPr="00EC726B">
              <w:rPr>
                <w:b/>
              </w:rPr>
              <w:t xml:space="preserve">(так/ні) з посиланням на </w:t>
            </w:r>
            <w:proofErr w:type="spellStart"/>
            <w:r w:rsidRPr="00EC726B">
              <w:rPr>
                <w:b/>
              </w:rPr>
              <w:t>стор</w:t>
            </w:r>
            <w:proofErr w:type="spellEnd"/>
            <w:r w:rsidRPr="00EC726B">
              <w:rPr>
                <w:b/>
              </w:rPr>
              <w:t xml:space="preserve">. </w:t>
            </w:r>
            <w:proofErr w:type="spellStart"/>
            <w:r w:rsidRPr="00EC726B">
              <w:rPr>
                <w:b/>
              </w:rPr>
              <w:t>тех</w:t>
            </w:r>
            <w:proofErr w:type="spellEnd"/>
            <w:r w:rsidRPr="00EC726B">
              <w:rPr>
                <w:b/>
              </w:rPr>
              <w:t xml:space="preserve">. </w:t>
            </w:r>
            <w:proofErr w:type="spellStart"/>
            <w:r w:rsidRPr="00EC726B">
              <w:rPr>
                <w:b/>
              </w:rPr>
              <w:t>докум</w:t>
            </w:r>
            <w:proofErr w:type="spellEnd"/>
            <w:r w:rsidRPr="00EC726B">
              <w:rPr>
                <w:b/>
              </w:rPr>
              <w:t>. виробника</w:t>
            </w:r>
          </w:p>
        </w:tc>
      </w:tr>
      <w:tr w:rsidR="00855C8D" w:rsidRPr="00EC726B" w14:paraId="75F69DDA" w14:textId="77777777" w:rsidTr="00B70AE8">
        <w:trPr>
          <w:gridAfter w:val="1"/>
          <w:wAfter w:w="6" w:type="dxa"/>
        </w:trPr>
        <w:tc>
          <w:tcPr>
            <w:tcW w:w="696" w:type="dxa"/>
            <w:vAlign w:val="center"/>
          </w:tcPr>
          <w:p w14:paraId="32A2FD19" w14:textId="7E4A72C1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31D46D78" w14:textId="76CB4DA0" w:rsidR="00855C8D" w:rsidRPr="00EC726B" w:rsidRDefault="00855C8D" w:rsidP="00855C8D">
            <w:pPr>
              <w:jc w:val="both"/>
            </w:pPr>
            <w:r w:rsidRPr="00EC726B">
              <w:t xml:space="preserve">Тип </w:t>
            </w:r>
            <w:r>
              <w:t>аспіратора</w:t>
            </w:r>
          </w:p>
        </w:tc>
        <w:tc>
          <w:tcPr>
            <w:tcW w:w="2693" w:type="dxa"/>
            <w:vAlign w:val="center"/>
          </w:tcPr>
          <w:p w14:paraId="3D784FB6" w14:textId="3F6E0972" w:rsidR="00855C8D" w:rsidRPr="00EC726B" w:rsidRDefault="00855C8D" w:rsidP="00855C8D">
            <w:pPr>
              <w:jc w:val="both"/>
            </w:pPr>
            <w:r>
              <w:t>переносний портативний</w:t>
            </w:r>
          </w:p>
        </w:tc>
        <w:tc>
          <w:tcPr>
            <w:tcW w:w="2605" w:type="dxa"/>
            <w:vAlign w:val="center"/>
          </w:tcPr>
          <w:p w14:paraId="4B96DF05" w14:textId="6DF63598" w:rsidR="00855C8D" w:rsidRPr="00EC726B" w:rsidRDefault="00855C8D" w:rsidP="00855C8D">
            <w:pPr>
              <w:jc w:val="both"/>
              <w:rPr>
                <w:sz w:val="20"/>
                <w:szCs w:val="20"/>
              </w:rPr>
            </w:pPr>
          </w:p>
        </w:tc>
      </w:tr>
      <w:tr w:rsidR="00855C8D" w:rsidRPr="00EC726B" w14:paraId="5CE32B72" w14:textId="77777777" w:rsidTr="00B70AE8">
        <w:trPr>
          <w:gridAfter w:val="1"/>
          <w:wAfter w:w="6" w:type="dxa"/>
        </w:trPr>
        <w:tc>
          <w:tcPr>
            <w:tcW w:w="696" w:type="dxa"/>
            <w:vAlign w:val="center"/>
          </w:tcPr>
          <w:p w14:paraId="1112A8A3" w14:textId="09215D36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13DC332F" w14:textId="10746EFB" w:rsidR="00855C8D" w:rsidRPr="00263185" w:rsidRDefault="00855C8D" w:rsidP="00855C8D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263185">
              <w:rPr>
                <w:lang w:val="uk-UA"/>
              </w:rPr>
              <w:t xml:space="preserve">Область застосування: </w:t>
            </w:r>
            <w:r w:rsidRPr="00263185">
              <w:rPr>
                <w:rStyle w:val="notranslate"/>
                <w:lang w:val="uk-UA"/>
              </w:rPr>
              <w:t xml:space="preserve">реанімаційне відділення, ЛОР-практика, хірургічне відділення, очищення верхніх дихальних шляхів, ендоскопія, </w:t>
            </w:r>
            <w:proofErr w:type="spellStart"/>
            <w:r w:rsidRPr="00263185">
              <w:rPr>
                <w:rStyle w:val="notranslate"/>
                <w:lang w:val="uk-UA"/>
              </w:rPr>
              <w:t>неонатологія</w:t>
            </w:r>
            <w:proofErr w:type="spellEnd"/>
            <w:r w:rsidRPr="00263185">
              <w:rPr>
                <w:rStyle w:val="notranslate"/>
                <w:lang w:val="uk-UA"/>
              </w:rPr>
              <w:t>, стаціонарне відділення</w:t>
            </w:r>
          </w:p>
        </w:tc>
        <w:tc>
          <w:tcPr>
            <w:tcW w:w="2693" w:type="dxa"/>
            <w:vAlign w:val="center"/>
          </w:tcPr>
          <w:p w14:paraId="01A44DDF" w14:textId="77777777" w:rsidR="00855C8D" w:rsidRPr="00EC726B" w:rsidRDefault="00855C8D" w:rsidP="00855C8D">
            <w:pPr>
              <w:jc w:val="both"/>
            </w:pPr>
            <w:r w:rsidRPr="00EC726B">
              <w:t>відповідність</w:t>
            </w:r>
          </w:p>
        </w:tc>
        <w:tc>
          <w:tcPr>
            <w:tcW w:w="2605" w:type="dxa"/>
            <w:vAlign w:val="center"/>
          </w:tcPr>
          <w:p w14:paraId="174C158B" w14:textId="1972EF06" w:rsidR="00855C8D" w:rsidRPr="00EC726B" w:rsidRDefault="00855C8D" w:rsidP="00855C8D">
            <w:pPr>
              <w:jc w:val="both"/>
              <w:rPr>
                <w:sz w:val="20"/>
                <w:szCs w:val="20"/>
              </w:rPr>
            </w:pPr>
          </w:p>
        </w:tc>
      </w:tr>
      <w:tr w:rsidR="00855C8D" w:rsidRPr="00EC726B" w14:paraId="1BEAD54F" w14:textId="77777777" w:rsidTr="00855C8D">
        <w:tc>
          <w:tcPr>
            <w:tcW w:w="696" w:type="dxa"/>
            <w:vAlign w:val="center"/>
          </w:tcPr>
          <w:p w14:paraId="1206915E" w14:textId="6001A746" w:rsidR="00855C8D" w:rsidRPr="00D4121E" w:rsidRDefault="00855C8D" w:rsidP="00855C8D">
            <w:pPr>
              <w:pStyle w:val="a3"/>
              <w:ind w:left="0"/>
              <w:rPr>
                <w:b/>
              </w:rPr>
            </w:pPr>
          </w:p>
        </w:tc>
        <w:tc>
          <w:tcPr>
            <w:tcW w:w="7413" w:type="dxa"/>
            <w:gridSpan w:val="2"/>
          </w:tcPr>
          <w:p w14:paraId="32E3215B" w14:textId="77777777" w:rsidR="00855C8D" w:rsidRPr="00EC726B" w:rsidRDefault="00855C8D" w:rsidP="00855C8D">
            <w:pPr>
              <w:rPr>
                <w:b/>
              </w:rPr>
            </w:pPr>
            <w:r w:rsidRPr="00EC726B">
              <w:rPr>
                <w:b/>
              </w:rPr>
              <w:t>Загальні вимоги до конструкції виробу:</w:t>
            </w:r>
          </w:p>
        </w:tc>
        <w:tc>
          <w:tcPr>
            <w:tcW w:w="2611" w:type="dxa"/>
            <w:gridSpan w:val="2"/>
          </w:tcPr>
          <w:p w14:paraId="21036FF5" w14:textId="6346EC46" w:rsidR="00855C8D" w:rsidRPr="00EC726B" w:rsidRDefault="00855C8D" w:rsidP="00855C8D">
            <w:pPr>
              <w:jc w:val="both"/>
              <w:rPr>
                <w:b/>
              </w:rPr>
            </w:pPr>
          </w:p>
        </w:tc>
      </w:tr>
      <w:tr w:rsidR="00855C8D" w:rsidRPr="00EC726B" w14:paraId="0C74D021" w14:textId="77777777" w:rsidTr="00B70AE8">
        <w:trPr>
          <w:gridAfter w:val="1"/>
          <w:wAfter w:w="6" w:type="dxa"/>
          <w:trHeight w:val="235"/>
        </w:trPr>
        <w:tc>
          <w:tcPr>
            <w:tcW w:w="696" w:type="dxa"/>
            <w:vAlign w:val="center"/>
          </w:tcPr>
          <w:p w14:paraId="1B06003B" w14:textId="3A7B0D49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5043AAAE" w14:textId="34FA8A16" w:rsidR="00855C8D" w:rsidRPr="00EC726B" w:rsidRDefault="00855C8D" w:rsidP="00855C8D">
            <w:pPr>
              <w:jc w:val="both"/>
            </w:pPr>
            <w:r>
              <w:rPr>
                <w:rStyle w:val="notranslate"/>
              </w:rPr>
              <w:t>Рукоятка для перенесення, передбачена конструкцією приладу</w:t>
            </w:r>
          </w:p>
        </w:tc>
        <w:tc>
          <w:tcPr>
            <w:tcW w:w="2693" w:type="dxa"/>
            <w:vAlign w:val="center"/>
          </w:tcPr>
          <w:p w14:paraId="4EF7A77B" w14:textId="4FE78ABB" w:rsidR="00855C8D" w:rsidRPr="00EC726B" w:rsidRDefault="00855C8D" w:rsidP="00855C8D">
            <w:pPr>
              <w:jc w:val="both"/>
              <w:rPr>
                <w:color w:val="FF0000"/>
              </w:rPr>
            </w:pPr>
            <w:r w:rsidRPr="00263185">
              <w:t>наявність</w:t>
            </w:r>
          </w:p>
        </w:tc>
        <w:tc>
          <w:tcPr>
            <w:tcW w:w="2605" w:type="dxa"/>
            <w:vAlign w:val="center"/>
          </w:tcPr>
          <w:p w14:paraId="0DE10476" w14:textId="694874BF" w:rsidR="00855C8D" w:rsidRPr="00EC726B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0820525E" w14:textId="77777777" w:rsidTr="00B70AE8">
        <w:trPr>
          <w:gridAfter w:val="1"/>
          <w:wAfter w:w="6" w:type="dxa"/>
          <w:trHeight w:val="235"/>
        </w:trPr>
        <w:tc>
          <w:tcPr>
            <w:tcW w:w="696" w:type="dxa"/>
            <w:vAlign w:val="center"/>
          </w:tcPr>
          <w:p w14:paraId="78612A5F" w14:textId="1DB96FBB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42A37B0B" w14:textId="23B782E5" w:rsidR="00855C8D" w:rsidRPr="00EC726B" w:rsidRDefault="00855C8D" w:rsidP="00855C8D">
            <w:pPr>
              <w:jc w:val="both"/>
            </w:pPr>
            <w:r>
              <w:t>Регулювання вакууму</w:t>
            </w:r>
          </w:p>
        </w:tc>
        <w:tc>
          <w:tcPr>
            <w:tcW w:w="2693" w:type="dxa"/>
            <w:vAlign w:val="center"/>
          </w:tcPr>
          <w:p w14:paraId="68D788BE" w14:textId="2443EA54" w:rsidR="00855C8D" w:rsidRPr="00753296" w:rsidRDefault="00855C8D" w:rsidP="00855C8D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753296">
              <w:rPr>
                <w:rStyle w:val="notranslate"/>
                <w:lang w:val="uk-UA"/>
              </w:rPr>
              <w:t xml:space="preserve">плавний циліндричний регулятор </w:t>
            </w:r>
          </w:p>
        </w:tc>
        <w:tc>
          <w:tcPr>
            <w:tcW w:w="2605" w:type="dxa"/>
            <w:vAlign w:val="center"/>
          </w:tcPr>
          <w:p w14:paraId="2FA5D670" w14:textId="1BB3ACBD" w:rsidR="00855C8D" w:rsidRPr="00EC726B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197B10AC" w14:textId="77777777" w:rsidTr="00AC582E">
        <w:trPr>
          <w:gridAfter w:val="1"/>
          <w:wAfter w:w="6" w:type="dxa"/>
          <w:trHeight w:val="556"/>
        </w:trPr>
        <w:tc>
          <w:tcPr>
            <w:tcW w:w="696" w:type="dxa"/>
            <w:vAlign w:val="center"/>
          </w:tcPr>
          <w:p w14:paraId="5B04A528" w14:textId="6E0013F9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5C40D488" w14:textId="1F5B44C8" w:rsidR="00855C8D" w:rsidRPr="00AC582E" w:rsidRDefault="00855C8D" w:rsidP="00855C8D">
            <w:pPr>
              <w:jc w:val="both"/>
              <w:rPr>
                <w:highlight w:val="yellow"/>
              </w:rPr>
            </w:pPr>
            <w:r w:rsidRPr="00AC582E">
              <w:t>Подвійна система керування на вибір:</w:t>
            </w:r>
          </w:p>
        </w:tc>
        <w:tc>
          <w:tcPr>
            <w:tcW w:w="2693" w:type="dxa"/>
            <w:vAlign w:val="center"/>
          </w:tcPr>
          <w:p w14:paraId="386427DD" w14:textId="450BC243" w:rsidR="00855C8D" w:rsidRPr="00AC582E" w:rsidRDefault="00855C8D" w:rsidP="00855C8D">
            <w:pPr>
              <w:jc w:val="both"/>
              <w:rPr>
                <w:lang w:eastAsia="ru-RU"/>
              </w:rPr>
            </w:pPr>
            <w:r w:rsidRPr="00AC582E">
              <w:rPr>
                <w:rStyle w:val="notranslate"/>
              </w:rPr>
              <w:t xml:space="preserve">- кнопка на панелі з </w:t>
            </w:r>
            <w:proofErr w:type="spellStart"/>
            <w:r w:rsidRPr="00AC582E">
              <w:rPr>
                <w:rStyle w:val="notranslate"/>
              </w:rPr>
              <w:t>вологозахисною</w:t>
            </w:r>
            <w:proofErr w:type="spellEnd"/>
            <w:r w:rsidRPr="00AC582E">
              <w:rPr>
                <w:rStyle w:val="notranslate"/>
              </w:rPr>
              <w:t xml:space="preserve"> накладкою з підсвічуванням</w:t>
            </w:r>
            <w:r w:rsidRPr="00AC582E">
              <w:t xml:space="preserve"> </w:t>
            </w:r>
          </w:p>
          <w:p w14:paraId="3E265FEA" w14:textId="69674867" w:rsidR="00855C8D" w:rsidRPr="00AC582E" w:rsidRDefault="00855C8D" w:rsidP="00855C8D">
            <w:pPr>
              <w:jc w:val="both"/>
            </w:pPr>
            <w:r w:rsidRPr="00AC582E">
              <w:rPr>
                <w:rStyle w:val="notranslate"/>
              </w:rPr>
              <w:t>- ножна педаль</w:t>
            </w:r>
            <w:r w:rsidRPr="00AC582E">
              <w:t xml:space="preserve"> </w:t>
            </w:r>
          </w:p>
        </w:tc>
        <w:tc>
          <w:tcPr>
            <w:tcW w:w="2605" w:type="dxa"/>
            <w:vAlign w:val="center"/>
          </w:tcPr>
          <w:p w14:paraId="613A6D2C" w14:textId="56F690F8" w:rsidR="00855C8D" w:rsidRPr="00263185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4DD010CA" w14:textId="77777777" w:rsidTr="00E67031">
        <w:trPr>
          <w:gridAfter w:val="1"/>
          <w:wAfter w:w="6" w:type="dxa"/>
          <w:trHeight w:val="235"/>
        </w:trPr>
        <w:tc>
          <w:tcPr>
            <w:tcW w:w="696" w:type="dxa"/>
            <w:vAlign w:val="center"/>
          </w:tcPr>
          <w:p w14:paraId="213B483D" w14:textId="140B3CC2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shd w:val="clear" w:color="auto" w:fill="auto"/>
          </w:tcPr>
          <w:p w14:paraId="7A4F1703" w14:textId="14C84F60" w:rsidR="00855C8D" w:rsidRPr="00AC582E" w:rsidRDefault="00855C8D" w:rsidP="00855C8D">
            <w:pPr>
              <w:widowControl w:val="0"/>
              <w:tabs>
                <w:tab w:val="left" w:pos="34"/>
              </w:tabs>
              <w:autoSpaceDE w:val="0"/>
              <w:autoSpaceDN w:val="0"/>
              <w:jc w:val="both"/>
              <w:rPr>
                <w:highlight w:val="yellow"/>
              </w:rPr>
            </w:pPr>
            <w:r w:rsidRPr="00AC582E">
              <w:rPr>
                <w:rStyle w:val="notranslate"/>
              </w:rPr>
              <w:t>Інтегрований манометр на лицьовій панелі</w:t>
            </w:r>
            <w:r w:rsidRPr="00AC582E">
              <w:t xml:space="preserve"> </w:t>
            </w:r>
          </w:p>
        </w:tc>
        <w:tc>
          <w:tcPr>
            <w:tcW w:w="2693" w:type="dxa"/>
          </w:tcPr>
          <w:p w14:paraId="4732B989" w14:textId="1D91F616" w:rsidR="00855C8D" w:rsidRPr="00AC582E" w:rsidRDefault="00855C8D" w:rsidP="00855C8D">
            <w:pPr>
              <w:widowControl w:val="0"/>
              <w:tabs>
                <w:tab w:val="left" w:pos="34"/>
              </w:tabs>
              <w:autoSpaceDE w:val="0"/>
              <w:autoSpaceDN w:val="0"/>
              <w:rPr>
                <w:highlight w:val="yellow"/>
              </w:rPr>
            </w:pPr>
            <w:r w:rsidRPr="00AC582E">
              <w:rPr>
                <w:rStyle w:val="notranslate"/>
              </w:rPr>
              <w:t>наявність</w:t>
            </w:r>
            <w:r w:rsidRPr="00AC582E">
              <w:t xml:space="preserve"> </w:t>
            </w:r>
          </w:p>
        </w:tc>
        <w:tc>
          <w:tcPr>
            <w:tcW w:w="2605" w:type="dxa"/>
            <w:vAlign w:val="center"/>
          </w:tcPr>
          <w:p w14:paraId="0004A8E5" w14:textId="4C2470C8" w:rsidR="00855C8D" w:rsidRPr="00263185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279DAFAF" w14:textId="77777777" w:rsidTr="00A06300">
        <w:trPr>
          <w:gridAfter w:val="1"/>
          <w:wAfter w:w="6" w:type="dxa"/>
          <w:trHeight w:val="235"/>
        </w:trPr>
        <w:tc>
          <w:tcPr>
            <w:tcW w:w="696" w:type="dxa"/>
            <w:shd w:val="clear" w:color="auto" w:fill="auto"/>
            <w:vAlign w:val="center"/>
          </w:tcPr>
          <w:p w14:paraId="4220E6AE" w14:textId="0E26975A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shd w:val="clear" w:color="auto" w:fill="auto"/>
          </w:tcPr>
          <w:p w14:paraId="033E8BFD" w14:textId="6735CA9C" w:rsidR="00855C8D" w:rsidRPr="00263185" w:rsidRDefault="00855C8D" w:rsidP="00855C8D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color w:val="FF0000"/>
                <w:highlight w:val="yellow"/>
              </w:rPr>
            </w:pPr>
            <w:r>
              <w:rPr>
                <w:rStyle w:val="notranslate"/>
              </w:rPr>
              <w:t>К</w:t>
            </w:r>
            <w:r w:rsidRPr="00994EB3">
              <w:rPr>
                <w:rStyle w:val="notranslate"/>
              </w:rPr>
              <w:t xml:space="preserve">ріплення </w:t>
            </w:r>
            <w:r>
              <w:rPr>
                <w:rStyle w:val="notranslate"/>
              </w:rPr>
              <w:t xml:space="preserve">для </w:t>
            </w:r>
            <w:r w:rsidRPr="00994EB3">
              <w:rPr>
                <w:rStyle w:val="notranslate"/>
              </w:rPr>
              <w:t>додаткової ємності</w:t>
            </w:r>
            <w:r w:rsidRPr="00994EB3">
              <w:t xml:space="preserve"> </w:t>
            </w:r>
          </w:p>
        </w:tc>
        <w:tc>
          <w:tcPr>
            <w:tcW w:w="2693" w:type="dxa"/>
          </w:tcPr>
          <w:p w14:paraId="118D162C" w14:textId="47434EA0" w:rsidR="00855C8D" w:rsidRPr="00263185" w:rsidRDefault="00855C8D" w:rsidP="00855C8D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highlight w:val="yellow"/>
              </w:rPr>
            </w:pPr>
            <w:r>
              <w:rPr>
                <w:rStyle w:val="notranslate"/>
              </w:rPr>
              <w:t>наявність</w:t>
            </w:r>
            <w:r w:rsidRPr="00994EB3">
              <w:t xml:space="preserve"> </w:t>
            </w:r>
          </w:p>
        </w:tc>
        <w:tc>
          <w:tcPr>
            <w:tcW w:w="2605" w:type="dxa"/>
            <w:vAlign w:val="center"/>
          </w:tcPr>
          <w:p w14:paraId="6C983E5F" w14:textId="2D0777B5" w:rsidR="00855C8D" w:rsidRPr="00263185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65F4118E" w14:textId="77777777" w:rsidTr="00B70AE8">
        <w:trPr>
          <w:gridAfter w:val="1"/>
          <w:wAfter w:w="6" w:type="dxa"/>
          <w:trHeight w:val="235"/>
        </w:trPr>
        <w:tc>
          <w:tcPr>
            <w:tcW w:w="696" w:type="dxa"/>
            <w:shd w:val="clear" w:color="auto" w:fill="auto"/>
            <w:vAlign w:val="center"/>
          </w:tcPr>
          <w:p w14:paraId="67699913" w14:textId="798905FF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59225933" w14:textId="37626246" w:rsidR="00855C8D" w:rsidRPr="00B01299" w:rsidRDefault="00855C8D" w:rsidP="00855C8D">
            <w:pPr>
              <w:jc w:val="both"/>
              <w:rPr>
                <w:color w:val="FF0000"/>
              </w:rPr>
            </w:pPr>
            <w:r w:rsidRPr="00B01299">
              <w:t xml:space="preserve">Матеріал виготовлення </w:t>
            </w:r>
            <w:proofErr w:type="spellStart"/>
            <w:r w:rsidRPr="00B01299">
              <w:t>ємностей</w:t>
            </w:r>
            <w:proofErr w:type="spellEnd"/>
          </w:p>
        </w:tc>
        <w:tc>
          <w:tcPr>
            <w:tcW w:w="2693" w:type="dxa"/>
            <w:vAlign w:val="center"/>
          </w:tcPr>
          <w:p w14:paraId="15C4D791" w14:textId="3CD83A94" w:rsidR="00855C8D" w:rsidRPr="00B01299" w:rsidRDefault="00855C8D" w:rsidP="00855C8D">
            <w:pPr>
              <w:jc w:val="both"/>
              <w:rPr>
                <w:color w:val="FF0000"/>
              </w:rPr>
            </w:pPr>
            <w:r w:rsidRPr="00B01299">
              <w:t>полікарбонат</w:t>
            </w:r>
          </w:p>
        </w:tc>
        <w:tc>
          <w:tcPr>
            <w:tcW w:w="2605" w:type="dxa"/>
            <w:vAlign w:val="center"/>
          </w:tcPr>
          <w:p w14:paraId="3B8E8794" w14:textId="1288266F" w:rsidR="00855C8D" w:rsidRPr="00263185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08C319A1" w14:textId="77777777" w:rsidTr="00B01299">
        <w:trPr>
          <w:gridAfter w:val="1"/>
          <w:wAfter w:w="6" w:type="dxa"/>
          <w:trHeight w:val="287"/>
        </w:trPr>
        <w:tc>
          <w:tcPr>
            <w:tcW w:w="696" w:type="dxa"/>
            <w:vAlign w:val="center"/>
          </w:tcPr>
          <w:p w14:paraId="5F5257CA" w14:textId="18B81195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</w:tcPr>
          <w:p w14:paraId="74FECD1A" w14:textId="29053C7B" w:rsidR="00855C8D" w:rsidRPr="00263185" w:rsidRDefault="00855C8D" w:rsidP="00855C8D">
            <w:pPr>
              <w:jc w:val="both"/>
              <w:rPr>
                <w:highlight w:val="yellow"/>
              </w:rPr>
            </w:pPr>
            <w:r>
              <w:rPr>
                <w:rStyle w:val="notranslate"/>
              </w:rPr>
              <w:t xml:space="preserve">Градуювання на </w:t>
            </w:r>
            <w:proofErr w:type="spellStart"/>
            <w:r>
              <w:rPr>
                <w:rStyle w:val="notranslate"/>
              </w:rPr>
              <w:t>ємностях</w:t>
            </w:r>
            <w:proofErr w:type="spellEnd"/>
            <w: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6E0F4DC9" w14:textId="4ED72B7C" w:rsidR="00855C8D" w:rsidRPr="00263185" w:rsidRDefault="00855C8D" w:rsidP="00855C8D">
            <w:pPr>
              <w:jc w:val="both"/>
              <w:rPr>
                <w:highlight w:val="yellow"/>
              </w:rPr>
            </w:pPr>
            <w:r>
              <w:rPr>
                <w:rStyle w:val="notranslate"/>
              </w:rPr>
              <w:t>наявність</w:t>
            </w:r>
            <w:r>
              <w:t xml:space="preserve"> </w:t>
            </w:r>
          </w:p>
        </w:tc>
        <w:tc>
          <w:tcPr>
            <w:tcW w:w="2605" w:type="dxa"/>
            <w:vAlign w:val="center"/>
          </w:tcPr>
          <w:p w14:paraId="5C281539" w14:textId="0C373556" w:rsidR="00855C8D" w:rsidRPr="00263185" w:rsidRDefault="00855C8D" w:rsidP="00855C8D">
            <w:pPr>
              <w:jc w:val="both"/>
              <w:rPr>
                <w:i/>
                <w:highlight w:val="yellow"/>
              </w:rPr>
            </w:pPr>
          </w:p>
        </w:tc>
      </w:tr>
      <w:tr w:rsidR="00855C8D" w:rsidRPr="00EC726B" w14:paraId="4E31098B" w14:textId="77777777" w:rsidTr="00B01299">
        <w:trPr>
          <w:gridAfter w:val="1"/>
          <w:wAfter w:w="6" w:type="dxa"/>
          <w:trHeight w:val="536"/>
        </w:trPr>
        <w:tc>
          <w:tcPr>
            <w:tcW w:w="696" w:type="dxa"/>
            <w:vAlign w:val="center"/>
          </w:tcPr>
          <w:p w14:paraId="3FBAFADF" w14:textId="6887440A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</w:tcPr>
          <w:p w14:paraId="03371E7F" w14:textId="4D2779CF" w:rsidR="00855C8D" w:rsidRPr="00263185" w:rsidRDefault="00855C8D" w:rsidP="00855C8D">
            <w:pPr>
              <w:jc w:val="both"/>
              <w:rPr>
                <w:highlight w:val="yellow"/>
              </w:rPr>
            </w:pPr>
            <w:r>
              <w:rPr>
                <w:rStyle w:val="notranslate"/>
              </w:rPr>
              <w:t>Поплавкова система захисту від переповнення</w:t>
            </w:r>
            <w: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99ADAC" w14:textId="31B1F7E5" w:rsidR="00855C8D" w:rsidRPr="00263185" w:rsidRDefault="00855C8D" w:rsidP="00855C8D">
            <w:pPr>
              <w:rPr>
                <w:highlight w:val="yellow"/>
              </w:rPr>
            </w:pPr>
            <w:r>
              <w:rPr>
                <w:rStyle w:val="notranslate"/>
              </w:rPr>
              <w:t>наявність</w:t>
            </w:r>
            <w:r>
              <w:t xml:space="preserve"> </w:t>
            </w:r>
          </w:p>
        </w:tc>
        <w:tc>
          <w:tcPr>
            <w:tcW w:w="2605" w:type="dxa"/>
            <w:vAlign w:val="center"/>
          </w:tcPr>
          <w:p w14:paraId="46A8A0E3" w14:textId="3D05E2E2" w:rsidR="00855C8D" w:rsidRPr="00263185" w:rsidRDefault="00855C8D" w:rsidP="00855C8D">
            <w:pPr>
              <w:jc w:val="both"/>
              <w:rPr>
                <w:i/>
                <w:highlight w:val="yellow"/>
              </w:rPr>
            </w:pPr>
          </w:p>
        </w:tc>
      </w:tr>
      <w:tr w:rsidR="00855C8D" w:rsidRPr="00EC726B" w14:paraId="4E67DF2E" w14:textId="77777777" w:rsidTr="00B01299">
        <w:trPr>
          <w:gridAfter w:val="1"/>
          <w:wAfter w:w="6" w:type="dxa"/>
          <w:trHeight w:val="247"/>
        </w:trPr>
        <w:tc>
          <w:tcPr>
            <w:tcW w:w="696" w:type="dxa"/>
            <w:vAlign w:val="center"/>
          </w:tcPr>
          <w:p w14:paraId="4A47F49C" w14:textId="284A1557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</w:tcPr>
          <w:p w14:paraId="457FD9B7" w14:textId="47FF82D6" w:rsidR="00855C8D" w:rsidRPr="00263185" w:rsidRDefault="00855C8D" w:rsidP="00855C8D">
            <w:pPr>
              <w:jc w:val="both"/>
              <w:rPr>
                <w:color w:val="FF0000"/>
                <w:highlight w:val="yellow"/>
              </w:rPr>
            </w:pPr>
            <w:r>
              <w:rPr>
                <w:rStyle w:val="notranslate"/>
              </w:rPr>
              <w:t xml:space="preserve">Використання при необхідності одноразових </w:t>
            </w:r>
            <w:proofErr w:type="spellStart"/>
            <w:r>
              <w:rPr>
                <w:rStyle w:val="notranslate"/>
              </w:rPr>
              <w:t>ємностей</w:t>
            </w:r>
            <w:proofErr w:type="spellEnd"/>
            <w:r>
              <w:t xml:space="preserve"> та забезпечення відповідними витратними матеріалами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D0218A" w14:textId="16C6D7AF" w:rsidR="00855C8D" w:rsidRPr="00263185" w:rsidRDefault="00855C8D" w:rsidP="00855C8D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rFonts w:ascii="Arial" w:hAnsi="Arial" w:cs="Arial"/>
                <w:highlight w:val="yellow"/>
              </w:rPr>
            </w:pPr>
            <w:r>
              <w:rPr>
                <w:rStyle w:val="notranslate"/>
              </w:rPr>
              <w:t>можливість</w:t>
            </w:r>
          </w:p>
        </w:tc>
        <w:tc>
          <w:tcPr>
            <w:tcW w:w="2605" w:type="dxa"/>
            <w:vAlign w:val="center"/>
          </w:tcPr>
          <w:p w14:paraId="4FA37FBA" w14:textId="25DDCC3F" w:rsidR="00855C8D" w:rsidRPr="00263185" w:rsidRDefault="00855C8D" w:rsidP="00855C8D">
            <w:pPr>
              <w:jc w:val="both"/>
              <w:rPr>
                <w:i/>
                <w:highlight w:val="yellow"/>
              </w:rPr>
            </w:pPr>
          </w:p>
        </w:tc>
      </w:tr>
      <w:tr w:rsidR="00855C8D" w:rsidRPr="00EC726B" w14:paraId="2BF81410" w14:textId="77777777" w:rsidTr="00B70AE8">
        <w:trPr>
          <w:gridAfter w:val="1"/>
          <w:wAfter w:w="6" w:type="dxa"/>
          <w:trHeight w:val="241"/>
        </w:trPr>
        <w:tc>
          <w:tcPr>
            <w:tcW w:w="696" w:type="dxa"/>
            <w:vAlign w:val="center"/>
          </w:tcPr>
          <w:p w14:paraId="01E9D509" w14:textId="3D217F0D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029E6E46" w14:textId="10DA58AA" w:rsidR="00855C8D" w:rsidRPr="00B01299" w:rsidRDefault="00855C8D" w:rsidP="00855C8D">
            <w:pPr>
              <w:jc w:val="both"/>
            </w:pPr>
            <w:r w:rsidRPr="00B01299">
              <w:t>Система створення вакууму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F92929" w14:textId="130E7E87" w:rsidR="00855C8D" w:rsidRPr="00263185" w:rsidRDefault="00855C8D" w:rsidP="00855C8D">
            <w:pPr>
              <w:jc w:val="both"/>
              <w:rPr>
                <w:highlight w:val="yellow"/>
              </w:rPr>
            </w:pPr>
            <w:r>
              <w:rPr>
                <w:rStyle w:val="notranslate"/>
              </w:rPr>
              <w:t>безмасляний генератор вакууму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7BACB711" w14:textId="48F1660D" w:rsidR="00855C8D" w:rsidRPr="00263185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3EE8633F" w14:textId="77777777" w:rsidTr="00F75DAB">
        <w:trPr>
          <w:gridAfter w:val="1"/>
          <w:wAfter w:w="6" w:type="dxa"/>
          <w:trHeight w:val="231"/>
        </w:trPr>
        <w:tc>
          <w:tcPr>
            <w:tcW w:w="696" w:type="dxa"/>
            <w:vAlign w:val="center"/>
          </w:tcPr>
          <w:p w14:paraId="67266813" w14:textId="4913E466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</w:tcPr>
          <w:p w14:paraId="47739EEE" w14:textId="1B6187B4" w:rsidR="00855C8D" w:rsidRPr="00263185" w:rsidRDefault="00855C8D" w:rsidP="00855C8D">
            <w:pPr>
              <w:widowControl w:val="0"/>
              <w:tabs>
                <w:tab w:val="left" w:pos="426"/>
              </w:tabs>
              <w:autoSpaceDE w:val="0"/>
              <w:autoSpaceDN w:val="0"/>
              <w:jc w:val="both"/>
              <w:rPr>
                <w:highlight w:val="yellow"/>
              </w:rPr>
            </w:pPr>
            <w:r>
              <w:rPr>
                <w:rStyle w:val="notranslate"/>
              </w:rPr>
              <w:t>Можливість визначення забруднення повітряного фільтра</w:t>
            </w:r>
            <w:r>
              <w:t xml:space="preserve"> 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A4FE3B" w14:textId="156ED08C" w:rsidR="00855C8D" w:rsidRPr="00263185" w:rsidRDefault="00855C8D" w:rsidP="00855C8D">
            <w:pPr>
              <w:rPr>
                <w:highlight w:val="yellow"/>
              </w:rPr>
            </w:pPr>
            <w:r>
              <w:rPr>
                <w:rStyle w:val="notranslate"/>
              </w:rPr>
              <w:t>наявність</w:t>
            </w:r>
            <w:r>
              <w:t xml:space="preserve"> </w:t>
            </w:r>
          </w:p>
        </w:tc>
        <w:tc>
          <w:tcPr>
            <w:tcW w:w="2605" w:type="dxa"/>
            <w:shd w:val="clear" w:color="auto" w:fill="auto"/>
            <w:vAlign w:val="center"/>
          </w:tcPr>
          <w:p w14:paraId="09B9FB3F" w14:textId="6FE4E067" w:rsidR="00855C8D" w:rsidRPr="00263185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220ECCE7" w14:textId="77777777" w:rsidTr="00855C8D">
        <w:trPr>
          <w:trHeight w:val="235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4DF07844" w14:textId="1B2DEC42" w:rsidR="00855C8D" w:rsidRPr="00D4121E" w:rsidRDefault="00855C8D" w:rsidP="00855C8D">
            <w:pPr>
              <w:pStyle w:val="a3"/>
              <w:ind w:left="0"/>
              <w:rPr>
                <w:b/>
              </w:rPr>
            </w:pPr>
          </w:p>
        </w:tc>
        <w:tc>
          <w:tcPr>
            <w:tcW w:w="7413" w:type="dxa"/>
            <w:gridSpan w:val="2"/>
            <w:tcBorders>
              <w:bottom w:val="single" w:sz="4" w:space="0" w:color="auto"/>
            </w:tcBorders>
            <w:vAlign w:val="center"/>
          </w:tcPr>
          <w:p w14:paraId="5705F4FD" w14:textId="77777777" w:rsidR="00855C8D" w:rsidRPr="00CB299D" w:rsidRDefault="00855C8D" w:rsidP="00855C8D">
            <w:pPr>
              <w:rPr>
                <w:b/>
              </w:rPr>
            </w:pPr>
            <w:r w:rsidRPr="00CB299D">
              <w:rPr>
                <w:b/>
              </w:rPr>
              <w:t>Вимоги до технічних характеристик виробу:</w:t>
            </w:r>
          </w:p>
        </w:tc>
        <w:tc>
          <w:tcPr>
            <w:tcW w:w="2611" w:type="dxa"/>
            <w:gridSpan w:val="2"/>
            <w:tcBorders>
              <w:bottom w:val="single" w:sz="4" w:space="0" w:color="auto"/>
            </w:tcBorders>
            <w:vAlign w:val="center"/>
          </w:tcPr>
          <w:p w14:paraId="1D42ADB5" w14:textId="44C1B9E9" w:rsidR="00855C8D" w:rsidRPr="00CB299D" w:rsidRDefault="00855C8D" w:rsidP="00855C8D">
            <w:pPr>
              <w:jc w:val="both"/>
              <w:rPr>
                <w:b/>
              </w:rPr>
            </w:pPr>
          </w:p>
        </w:tc>
      </w:tr>
      <w:tr w:rsidR="00855C8D" w:rsidRPr="00EC726B" w14:paraId="04B0AED6" w14:textId="77777777" w:rsidTr="00B70AE8">
        <w:trPr>
          <w:gridAfter w:val="1"/>
          <w:wAfter w:w="6" w:type="dxa"/>
          <w:trHeight w:val="235"/>
        </w:trPr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2CD76CB9" w14:textId="4BCD533A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  <w:tcBorders>
              <w:top w:val="single" w:sz="4" w:space="0" w:color="auto"/>
            </w:tcBorders>
            <w:vAlign w:val="center"/>
          </w:tcPr>
          <w:p w14:paraId="5F72AE87" w14:textId="4AEF29FE" w:rsidR="00855C8D" w:rsidRPr="00263185" w:rsidRDefault="00855C8D" w:rsidP="00855C8D">
            <w:pPr>
              <w:pStyle w:val="a4"/>
              <w:spacing w:before="0" w:beforeAutospacing="0" w:after="0" w:afterAutospacing="0" w:line="260" w:lineRule="atLeast"/>
              <w:ind w:left="22"/>
              <w:jc w:val="both"/>
              <w:rPr>
                <w:lang w:val="uk-UA" w:eastAsia="en-US"/>
              </w:rPr>
            </w:pPr>
            <w:r w:rsidRPr="00263185">
              <w:rPr>
                <w:rStyle w:val="notranslate"/>
                <w:lang w:val="uk-UA"/>
              </w:rPr>
              <w:t>Продуктивність по повітрю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D9E4928" w14:textId="2A89FD4F" w:rsidR="00855C8D" w:rsidRPr="00263185" w:rsidRDefault="00855C8D" w:rsidP="00855C8D">
            <w:pPr>
              <w:pStyle w:val="a4"/>
              <w:spacing w:before="0" w:beforeAutospacing="0" w:after="0" w:afterAutospacing="0" w:line="260" w:lineRule="atLeast"/>
              <w:rPr>
                <w:lang w:val="uk-UA" w:eastAsia="en-US"/>
              </w:rPr>
            </w:pPr>
            <w:r w:rsidRPr="00263185">
              <w:rPr>
                <w:rStyle w:val="notranslate"/>
                <w:lang w:val="uk-UA"/>
              </w:rPr>
              <w:t>не менше 32 л/хв</w:t>
            </w:r>
          </w:p>
        </w:tc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4C6974BF" w14:textId="3A81CDE6" w:rsidR="00855C8D" w:rsidRPr="00B70AE8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759F86B6" w14:textId="77777777" w:rsidTr="00B70AE8">
        <w:trPr>
          <w:gridAfter w:val="1"/>
          <w:wAfter w:w="6" w:type="dxa"/>
          <w:trHeight w:val="379"/>
        </w:trPr>
        <w:tc>
          <w:tcPr>
            <w:tcW w:w="696" w:type="dxa"/>
            <w:vAlign w:val="center"/>
          </w:tcPr>
          <w:p w14:paraId="09300D5B" w14:textId="1EFEBB34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137D05B9" w14:textId="4C12A06F" w:rsidR="00855C8D" w:rsidRPr="00263185" w:rsidRDefault="00855C8D" w:rsidP="00855C8D">
            <w:pPr>
              <w:pStyle w:val="a4"/>
              <w:spacing w:before="0" w:beforeAutospacing="0" w:after="0" w:afterAutospacing="0" w:line="260" w:lineRule="atLeast"/>
              <w:ind w:left="22"/>
              <w:rPr>
                <w:lang w:val="uk-UA" w:eastAsia="en-US"/>
              </w:rPr>
            </w:pPr>
            <w:r w:rsidRPr="00263185">
              <w:rPr>
                <w:rStyle w:val="notranslate"/>
                <w:lang w:val="uk-UA"/>
              </w:rPr>
              <w:t>Продуктивність по рідині</w:t>
            </w:r>
          </w:p>
        </w:tc>
        <w:tc>
          <w:tcPr>
            <w:tcW w:w="2693" w:type="dxa"/>
            <w:vAlign w:val="center"/>
          </w:tcPr>
          <w:p w14:paraId="3E513D62" w14:textId="18DD717F" w:rsidR="00855C8D" w:rsidRPr="00263185" w:rsidRDefault="00855C8D" w:rsidP="00855C8D">
            <w:pPr>
              <w:pStyle w:val="a4"/>
              <w:spacing w:before="0" w:beforeAutospacing="0" w:after="0" w:afterAutospacing="0" w:line="260" w:lineRule="atLeast"/>
              <w:rPr>
                <w:lang w:val="uk-UA" w:eastAsia="en-US"/>
              </w:rPr>
            </w:pPr>
            <w:r w:rsidRPr="00263185">
              <w:rPr>
                <w:rStyle w:val="notranslate"/>
                <w:lang w:val="uk-UA"/>
              </w:rPr>
              <w:t>не менше 8 л/хв</w:t>
            </w:r>
          </w:p>
        </w:tc>
        <w:tc>
          <w:tcPr>
            <w:tcW w:w="2605" w:type="dxa"/>
            <w:vAlign w:val="center"/>
          </w:tcPr>
          <w:p w14:paraId="4DACB4C3" w14:textId="20C4BB69" w:rsidR="00855C8D" w:rsidRPr="00B70AE8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3AE48A25" w14:textId="77777777" w:rsidTr="00B70AE8">
        <w:trPr>
          <w:gridAfter w:val="1"/>
          <w:wAfter w:w="6" w:type="dxa"/>
          <w:trHeight w:val="235"/>
        </w:trPr>
        <w:tc>
          <w:tcPr>
            <w:tcW w:w="696" w:type="dxa"/>
            <w:vAlign w:val="center"/>
          </w:tcPr>
          <w:p w14:paraId="03FFE736" w14:textId="2D607948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0B55B619" w14:textId="68D6CB90" w:rsidR="00855C8D" w:rsidRPr="00263185" w:rsidRDefault="00855C8D" w:rsidP="00855C8D">
            <w:pPr>
              <w:pStyle w:val="a4"/>
              <w:spacing w:before="0" w:beforeAutospacing="0" w:after="0" w:afterAutospacing="0" w:line="260" w:lineRule="atLeast"/>
              <w:ind w:left="22"/>
              <w:jc w:val="both"/>
              <w:rPr>
                <w:lang w:val="uk-UA" w:eastAsia="en-US"/>
              </w:rPr>
            </w:pPr>
            <w:r w:rsidRPr="00263185">
              <w:rPr>
                <w:rStyle w:val="notranslate"/>
                <w:lang w:val="uk-UA"/>
              </w:rPr>
              <w:t>Рівень шуму</w:t>
            </w:r>
          </w:p>
        </w:tc>
        <w:tc>
          <w:tcPr>
            <w:tcW w:w="2693" w:type="dxa"/>
            <w:vAlign w:val="center"/>
          </w:tcPr>
          <w:p w14:paraId="72378863" w14:textId="40B02D0C" w:rsidR="00855C8D" w:rsidRPr="00263185" w:rsidRDefault="00855C8D" w:rsidP="00855C8D">
            <w:pPr>
              <w:pStyle w:val="a4"/>
              <w:spacing w:before="0" w:beforeAutospacing="0" w:after="0" w:afterAutospacing="0" w:line="260" w:lineRule="atLeast"/>
              <w:rPr>
                <w:lang w:val="uk-UA" w:eastAsia="en-US"/>
              </w:rPr>
            </w:pPr>
            <w:r w:rsidRPr="00263185">
              <w:rPr>
                <w:rStyle w:val="notranslate"/>
                <w:lang w:val="uk-UA"/>
              </w:rPr>
              <w:t xml:space="preserve">не більше 60 </w:t>
            </w:r>
            <w:proofErr w:type="spellStart"/>
            <w:r w:rsidRPr="00263185">
              <w:rPr>
                <w:rStyle w:val="notranslate"/>
                <w:lang w:val="uk-UA"/>
              </w:rPr>
              <w:t>Дб</w:t>
            </w:r>
            <w:proofErr w:type="spellEnd"/>
          </w:p>
        </w:tc>
        <w:tc>
          <w:tcPr>
            <w:tcW w:w="2605" w:type="dxa"/>
            <w:vAlign w:val="center"/>
          </w:tcPr>
          <w:p w14:paraId="57783DB7" w14:textId="3656703B" w:rsidR="00855C8D" w:rsidRPr="00B70AE8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4D9B3651" w14:textId="77777777" w:rsidTr="00263185">
        <w:trPr>
          <w:gridAfter w:val="1"/>
          <w:wAfter w:w="6" w:type="dxa"/>
          <w:trHeight w:val="103"/>
        </w:trPr>
        <w:tc>
          <w:tcPr>
            <w:tcW w:w="696" w:type="dxa"/>
            <w:shd w:val="clear" w:color="auto" w:fill="auto"/>
            <w:vAlign w:val="center"/>
          </w:tcPr>
          <w:p w14:paraId="6C948029" w14:textId="69198C41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</w:tcPr>
          <w:p w14:paraId="1805931E" w14:textId="11E940EC" w:rsidR="00855C8D" w:rsidRPr="00263185" w:rsidRDefault="00855C8D" w:rsidP="00855C8D">
            <w:pPr>
              <w:pStyle w:val="a4"/>
              <w:spacing w:before="0" w:beforeAutospacing="0" w:after="0" w:afterAutospacing="0" w:line="260" w:lineRule="atLeast"/>
              <w:ind w:left="22"/>
              <w:jc w:val="both"/>
              <w:rPr>
                <w:highlight w:val="yellow"/>
                <w:lang w:val="uk-UA" w:eastAsia="en-US"/>
              </w:rPr>
            </w:pPr>
            <w:r>
              <w:rPr>
                <w:rStyle w:val="notranslate"/>
                <w:lang w:val="uk-UA"/>
              </w:rPr>
              <w:t>Максимальний р</w:t>
            </w:r>
            <w:r w:rsidRPr="00263185">
              <w:rPr>
                <w:rStyle w:val="notranslate"/>
                <w:lang w:val="uk-UA"/>
              </w:rPr>
              <w:t xml:space="preserve">івень </w:t>
            </w:r>
            <w:r w:rsidRPr="00263185">
              <w:rPr>
                <w:rStyle w:val="notranslate"/>
              </w:rPr>
              <w:t>вакуум</w:t>
            </w:r>
            <w:r w:rsidRPr="00263185">
              <w:rPr>
                <w:rStyle w:val="notranslate"/>
                <w:lang w:val="uk-UA"/>
              </w:rPr>
              <w:t>у</w:t>
            </w:r>
            <w:r w:rsidRPr="00263185">
              <w:t xml:space="preserve"> </w:t>
            </w:r>
          </w:p>
        </w:tc>
        <w:tc>
          <w:tcPr>
            <w:tcW w:w="2693" w:type="dxa"/>
          </w:tcPr>
          <w:p w14:paraId="28E9A0DE" w14:textId="7819251B" w:rsidR="00855C8D" w:rsidRPr="00263185" w:rsidRDefault="00855C8D" w:rsidP="00855C8D">
            <w:pPr>
              <w:pStyle w:val="a4"/>
              <w:spacing w:before="0" w:beforeAutospacing="0" w:after="0" w:afterAutospacing="0" w:line="260" w:lineRule="atLeast"/>
              <w:rPr>
                <w:highlight w:val="yellow"/>
                <w:lang w:val="uk-UA" w:eastAsia="en-US"/>
              </w:rPr>
            </w:pPr>
            <w:r>
              <w:rPr>
                <w:rStyle w:val="notranslate"/>
              </w:rPr>
              <w:t xml:space="preserve">не </w:t>
            </w:r>
            <w:r w:rsidRPr="00263185">
              <w:rPr>
                <w:rStyle w:val="notranslate"/>
                <w:lang w:val="uk-UA"/>
              </w:rPr>
              <w:t>менше 0,09 МПа</w:t>
            </w:r>
            <w:r>
              <w:t xml:space="preserve"> </w:t>
            </w:r>
          </w:p>
        </w:tc>
        <w:tc>
          <w:tcPr>
            <w:tcW w:w="2605" w:type="dxa"/>
            <w:vAlign w:val="center"/>
          </w:tcPr>
          <w:p w14:paraId="25CD3C9E" w14:textId="2D1C4D0B" w:rsidR="00855C8D" w:rsidRPr="00263185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2D93AE55" w14:textId="77777777" w:rsidTr="00B70AE8">
        <w:trPr>
          <w:gridAfter w:val="1"/>
          <w:wAfter w:w="6" w:type="dxa"/>
          <w:trHeight w:val="235"/>
        </w:trPr>
        <w:tc>
          <w:tcPr>
            <w:tcW w:w="696" w:type="dxa"/>
            <w:vAlign w:val="center"/>
          </w:tcPr>
          <w:p w14:paraId="567F8EC0" w14:textId="1426964C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  <w:vAlign w:val="center"/>
          </w:tcPr>
          <w:p w14:paraId="5A086B81" w14:textId="6B693B3A" w:rsidR="00855C8D" w:rsidRPr="00753296" w:rsidRDefault="00855C8D" w:rsidP="00855C8D">
            <w:pPr>
              <w:pStyle w:val="a4"/>
              <w:spacing w:before="0" w:beforeAutospacing="0" w:after="0" w:afterAutospacing="0" w:line="260" w:lineRule="atLeast"/>
              <w:ind w:left="22"/>
              <w:jc w:val="both"/>
              <w:rPr>
                <w:lang w:val="uk-UA" w:eastAsia="en-US"/>
              </w:rPr>
            </w:pPr>
            <w:r w:rsidRPr="00753296">
              <w:rPr>
                <w:lang w:val="uk-UA" w:eastAsia="en-US"/>
              </w:rPr>
              <w:t>Можливість регулювання вакууму:</w:t>
            </w:r>
          </w:p>
          <w:p w14:paraId="5E9FC9E2" w14:textId="3C6C4D3D" w:rsidR="00855C8D" w:rsidRPr="00753296" w:rsidRDefault="00855C8D" w:rsidP="00855C8D">
            <w:pPr>
              <w:pStyle w:val="a4"/>
              <w:spacing w:before="0" w:beforeAutospacing="0" w:after="0" w:afterAutospacing="0" w:line="260" w:lineRule="atLeast"/>
              <w:ind w:left="22"/>
              <w:jc w:val="both"/>
              <w:rPr>
                <w:lang w:val="uk-UA" w:eastAsia="en-US"/>
              </w:rPr>
            </w:pPr>
            <w:r w:rsidRPr="00753296">
              <w:rPr>
                <w:lang w:eastAsia="en-US"/>
              </w:rPr>
              <w:t>-</w:t>
            </w:r>
            <w:r>
              <w:rPr>
                <w:lang w:val="uk-UA" w:eastAsia="en-US"/>
              </w:rPr>
              <w:t xml:space="preserve"> </w:t>
            </w:r>
            <w:r w:rsidRPr="00753296">
              <w:rPr>
                <w:lang w:val="uk-UA" w:eastAsia="en-US"/>
              </w:rPr>
              <w:t>верхня межа</w:t>
            </w:r>
          </w:p>
          <w:p w14:paraId="769446F8" w14:textId="21DBFD25" w:rsidR="00855C8D" w:rsidRPr="00753296" w:rsidRDefault="00855C8D" w:rsidP="00855C8D">
            <w:pPr>
              <w:pStyle w:val="a4"/>
              <w:spacing w:before="0" w:beforeAutospacing="0" w:after="0" w:afterAutospacing="0" w:line="260" w:lineRule="atLeast"/>
              <w:ind w:left="22"/>
              <w:jc w:val="both"/>
              <w:rPr>
                <w:lang w:val="uk-UA" w:eastAsia="en-US"/>
              </w:rPr>
            </w:pPr>
            <w:r w:rsidRPr="00753296">
              <w:rPr>
                <w:lang w:val="uk-UA" w:eastAsia="en-US"/>
              </w:rPr>
              <w:t>-</w:t>
            </w:r>
            <w:r>
              <w:rPr>
                <w:lang w:val="uk-UA" w:eastAsia="en-US"/>
              </w:rPr>
              <w:t xml:space="preserve"> </w:t>
            </w:r>
            <w:r w:rsidRPr="00753296">
              <w:rPr>
                <w:lang w:val="uk-UA" w:eastAsia="en-US"/>
              </w:rPr>
              <w:t xml:space="preserve">нижня межа </w:t>
            </w:r>
          </w:p>
        </w:tc>
        <w:tc>
          <w:tcPr>
            <w:tcW w:w="2693" w:type="dxa"/>
            <w:vAlign w:val="center"/>
          </w:tcPr>
          <w:p w14:paraId="6C7266E8" w14:textId="77777777" w:rsidR="00855C8D" w:rsidRDefault="00855C8D" w:rsidP="00855C8D">
            <w:pPr>
              <w:pStyle w:val="a4"/>
              <w:spacing w:before="240" w:beforeAutospacing="0" w:after="0" w:afterAutospacing="0" w:line="260" w:lineRule="atLeast"/>
              <w:rPr>
                <w:lang w:val="uk-UA" w:eastAsia="en-US"/>
              </w:rPr>
            </w:pPr>
            <w:r w:rsidRPr="00753296">
              <w:rPr>
                <w:lang w:val="uk-UA" w:eastAsia="en-US"/>
              </w:rPr>
              <w:t xml:space="preserve">не менше </w:t>
            </w:r>
            <w:r>
              <w:rPr>
                <w:lang w:val="uk-UA" w:eastAsia="en-US"/>
              </w:rPr>
              <w:t xml:space="preserve">680 мм </w:t>
            </w:r>
            <w:proofErr w:type="spellStart"/>
            <w:r>
              <w:rPr>
                <w:lang w:val="uk-UA" w:eastAsia="en-US"/>
              </w:rPr>
              <w:t>рт.ст</w:t>
            </w:r>
            <w:proofErr w:type="spellEnd"/>
            <w:r>
              <w:rPr>
                <w:lang w:val="uk-UA" w:eastAsia="en-US"/>
              </w:rPr>
              <w:t>.</w:t>
            </w:r>
          </w:p>
          <w:p w14:paraId="31739586" w14:textId="456EA9DB" w:rsidR="00855C8D" w:rsidRPr="00753296" w:rsidRDefault="00855C8D" w:rsidP="00855C8D">
            <w:pPr>
              <w:pStyle w:val="a4"/>
              <w:spacing w:before="0" w:beforeAutospacing="0" w:after="0" w:afterAutospacing="0" w:line="260" w:lineRule="atLeast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не більше 150 мм </w:t>
            </w:r>
            <w:proofErr w:type="spellStart"/>
            <w:r>
              <w:rPr>
                <w:lang w:val="uk-UA" w:eastAsia="en-US"/>
              </w:rPr>
              <w:t>рт.ст</w:t>
            </w:r>
            <w:proofErr w:type="spellEnd"/>
            <w:r>
              <w:rPr>
                <w:lang w:val="uk-UA" w:eastAsia="en-US"/>
              </w:rPr>
              <w:t>.</w:t>
            </w:r>
          </w:p>
        </w:tc>
        <w:tc>
          <w:tcPr>
            <w:tcW w:w="2605" w:type="dxa"/>
            <w:vAlign w:val="center"/>
          </w:tcPr>
          <w:p w14:paraId="3A3C1238" w14:textId="31C46F05" w:rsidR="00855C8D" w:rsidRPr="00263185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43A15924" w14:textId="77777777" w:rsidTr="00AC582E">
        <w:trPr>
          <w:gridAfter w:val="1"/>
          <w:wAfter w:w="6" w:type="dxa"/>
          <w:trHeight w:val="20"/>
        </w:trPr>
        <w:tc>
          <w:tcPr>
            <w:tcW w:w="696" w:type="dxa"/>
            <w:vAlign w:val="center"/>
          </w:tcPr>
          <w:p w14:paraId="1593D15E" w14:textId="27609EAE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  <w:shd w:val="clear" w:color="auto" w:fill="auto"/>
            <w:vAlign w:val="center"/>
          </w:tcPr>
          <w:p w14:paraId="622367C3" w14:textId="680ACDE1" w:rsidR="00855C8D" w:rsidRPr="00AC582E" w:rsidRDefault="00855C8D" w:rsidP="00855C8D">
            <w:pPr>
              <w:pStyle w:val="a4"/>
              <w:spacing w:before="0" w:beforeAutospacing="0" w:after="0" w:afterAutospacing="0" w:line="260" w:lineRule="atLeast"/>
              <w:jc w:val="both"/>
              <w:rPr>
                <w:lang w:val="uk-UA" w:eastAsia="en-US"/>
              </w:rPr>
            </w:pPr>
            <w:r w:rsidRPr="00AC582E">
              <w:rPr>
                <w:lang w:val="uk-UA" w:eastAsia="en-US"/>
              </w:rPr>
              <w:t>Час встановлення робочого режиму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7618F4A" w14:textId="0A295800" w:rsidR="00855C8D" w:rsidRPr="00AC582E" w:rsidRDefault="00855C8D" w:rsidP="00855C8D">
            <w:pPr>
              <w:pStyle w:val="a4"/>
              <w:spacing w:before="0" w:beforeAutospacing="0" w:after="0" w:afterAutospacing="0" w:line="260" w:lineRule="atLeast"/>
              <w:rPr>
                <w:lang w:val="uk-UA" w:eastAsia="en-US"/>
              </w:rPr>
            </w:pPr>
            <w:r w:rsidRPr="00AC582E">
              <w:rPr>
                <w:lang w:val="uk-UA" w:eastAsia="en-US"/>
              </w:rPr>
              <w:t xml:space="preserve">не більше 5 </w:t>
            </w:r>
            <w:proofErr w:type="spellStart"/>
            <w:r w:rsidRPr="00AC582E">
              <w:rPr>
                <w:lang w:val="uk-UA" w:eastAsia="en-US"/>
              </w:rPr>
              <w:t>сек</w:t>
            </w:r>
            <w:proofErr w:type="spellEnd"/>
          </w:p>
        </w:tc>
        <w:tc>
          <w:tcPr>
            <w:tcW w:w="2605" w:type="dxa"/>
            <w:vAlign w:val="center"/>
          </w:tcPr>
          <w:p w14:paraId="04C2E394" w14:textId="57E3EC5B" w:rsidR="00855C8D" w:rsidRPr="00263185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702CA931" w14:textId="77777777" w:rsidTr="00B70AE8">
        <w:trPr>
          <w:gridAfter w:val="1"/>
          <w:wAfter w:w="6" w:type="dxa"/>
          <w:trHeight w:val="235"/>
        </w:trPr>
        <w:tc>
          <w:tcPr>
            <w:tcW w:w="696" w:type="dxa"/>
            <w:vAlign w:val="center"/>
          </w:tcPr>
          <w:p w14:paraId="1FE592A5" w14:textId="40B42E1C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  <w:rPr>
                <w:color w:val="FF0000"/>
              </w:rPr>
            </w:pPr>
          </w:p>
        </w:tc>
        <w:tc>
          <w:tcPr>
            <w:tcW w:w="4720" w:type="dxa"/>
            <w:vAlign w:val="center"/>
          </w:tcPr>
          <w:p w14:paraId="07D863BF" w14:textId="0147F3FC" w:rsidR="00855C8D" w:rsidRPr="00B01299" w:rsidRDefault="00855C8D" w:rsidP="00855C8D">
            <w:pPr>
              <w:pStyle w:val="a4"/>
              <w:spacing w:before="0" w:beforeAutospacing="0" w:after="0" w:afterAutospacing="0" w:line="260" w:lineRule="atLeast"/>
              <w:jc w:val="both"/>
              <w:rPr>
                <w:lang w:val="uk-UA" w:eastAsia="en-US"/>
              </w:rPr>
            </w:pPr>
            <w:r w:rsidRPr="00B01299">
              <w:rPr>
                <w:lang w:val="uk-UA" w:eastAsia="en-US"/>
              </w:rPr>
              <w:t>Стандартний обсяг ємності</w:t>
            </w:r>
          </w:p>
        </w:tc>
        <w:tc>
          <w:tcPr>
            <w:tcW w:w="2693" w:type="dxa"/>
            <w:vAlign w:val="bottom"/>
          </w:tcPr>
          <w:p w14:paraId="6378E806" w14:textId="4B5DBABD" w:rsidR="00855C8D" w:rsidRPr="00B01299" w:rsidRDefault="00855C8D" w:rsidP="00855C8D">
            <w:pPr>
              <w:pStyle w:val="a4"/>
              <w:spacing w:before="0" w:beforeAutospacing="0" w:after="0" w:afterAutospacing="0" w:line="260" w:lineRule="atLeast"/>
              <w:rPr>
                <w:lang w:val="uk-UA" w:eastAsia="en-US"/>
              </w:rPr>
            </w:pPr>
            <w:r w:rsidRPr="00B01299">
              <w:rPr>
                <w:lang w:val="uk-UA" w:eastAsia="en-US"/>
              </w:rPr>
              <w:t>не менше 2000 мл</w:t>
            </w:r>
          </w:p>
        </w:tc>
        <w:tc>
          <w:tcPr>
            <w:tcW w:w="2605" w:type="dxa"/>
            <w:vAlign w:val="center"/>
          </w:tcPr>
          <w:p w14:paraId="306A1176" w14:textId="5DEF3B38" w:rsidR="00855C8D" w:rsidRPr="00263185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2947DE15" w14:textId="77777777" w:rsidTr="00B70AE8">
        <w:trPr>
          <w:gridAfter w:val="1"/>
          <w:wAfter w:w="6" w:type="dxa"/>
          <w:trHeight w:val="235"/>
        </w:trPr>
        <w:tc>
          <w:tcPr>
            <w:tcW w:w="696" w:type="dxa"/>
            <w:vAlign w:val="center"/>
          </w:tcPr>
          <w:p w14:paraId="7C63A805" w14:textId="5B59CB27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566D459B" w14:textId="4BA9B780" w:rsidR="00855C8D" w:rsidRPr="00B01299" w:rsidRDefault="00855C8D" w:rsidP="00855C8D">
            <w:pPr>
              <w:pStyle w:val="a4"/>
              <w:spacing w:before="0" w:beforeAutospacing="0" w:after="0" w:afterAutospacing="0" w:line="260" w:lineRule="atLeast"/>
              <w:ind w:left="22"/>
              <w:jc w:val="both"/>
              <w:rPr>
                <w:lang w:val="uk-UA" w:eastAsia="en-US"/>
              </w:rPr>
            </w:pPr>
            <w:r w:rsidRPr="00B01299">
              <w:rPr>
                <w:lang w:val="uk-UA" w:eastAsia="en-US"/>
              </w:rPr>
              <w:t xml:space="preserve">Можливий сумарний обсяг </w:t>
            </w:r>
            <w:proofErr w:type="spellStart"/>
            <w:r w:rsidRPr="00B01299">
              <w:rPr>
                <w:lang w:val="uk-UA" w:eastAsia="en-US"/>
              </w:rPr>
              <w:t>ємностей</w:t>
            </w:r>
            <w:proofErr w:type="spellEnd"/>
          </w:p>
        </w:tc>
        <w:tc>
          <w:tcPr>
            <w:tcW w:w="2693" w:type="dxa"/>
            <w:vAlign w:val="bottom"/>
          </w:tcPr>
          <w:p w14:paraId="5640A4B3" w14:textId="386905F6" w:rsidR="00855C8D" w:rsidRPr="00B01299" w:rsidRDefault="00855C8D" w:rsidP="00855C8D">
            <w:pPr>
              <w:pStyle w:val="a4"/>
              <w:spacing w:before="0" w:beforeAutospacing="0" w:after="0" w:afterAutospacing="0" w:line="260" w:lineRule="atLeast"/>
              <w:rPr>
                <w:lang w:val="uk-UA" w:eastAsia="en-US"/>
              </w:rPr>
            </w:pPr>
            <w:r w:rsidRPr="00B01299">
              <w:rPr>
                <w:lang w:val="uk-UA" w:eastAsia="en-US"/>
              </w:rPr>
              <w:t>не менше 4000 мл</w:t>
            </w:r>
          </w:p>
        </w:tc>
        <w:tc>
          <w:tcPr>
            <w:tcW w:w="2605" w:type="dxa"/>
            <w:vAlign w:val="center"/>
          </w:tcPr>
          <w:p w14:paraId="08FB3C60" w14:textId="3DBFBD38" w:rsidR="00855C8D" w:rsidRPr="00263185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35D6E48D" w14:textId="77777777" w:rsidTr="003B6140">
        <w:trPr>
          <w:gridAfter w:val="1"/>
          <w:wAfter w:w="6" w:type="dxa"/>
          <w:trHeight w:val="235"/>
        </w:trPr>
        <w:tc>
          <w:tcPr>
            <w:tcW w:w="696" w:type="dxa"/>
            <w:vAlign w:val="center"/>
          </w:tcPr>
          <w:p w14:paraId="451F8FBD" w14:textId="1ED36EFC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</w:tcPr>
          <w:p w14:paraId="2E865C25" w14:textId="3786B7E7" w:rsidR="00855C8D" w:rsidRPr="00F75DAB" w:rsidRDefault="00855C8D" w:rsidP="00855C8D">
            <w:pPr>
              <w:pStyle w:val="a4"/>
              <w:spacing w:before="0" w:beforeAutospacing="0" w:after="0" w:afterAutospacing="0" w:line="260" w:lineRule="atLeast"/>
              <w:ind w:left="22"/>
              <w:jc w:val="both"/>
              <w:rPr>
                <w:highlight w:val="yellow"/>
                <w:lang w:val="uk-UA" w:eastAsia="en-US"/>
              </w:rPr>
            </w:pPr>
            <w:r w:rsidRPr="00F75DAB">
              <w:rPr>
                <w:rStyle w:val="notranslate"/>
                <w:lang w:val="uk-UA"/>
              </w:rPr>
              <w:t>Вхідна потужність</w:t>
            </w:r>
            <w:r w:rsidRPr="00F75DAB">
              <w:rPr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14:paraId="04E47A3C" w14:textId="40FD15B8" w:rsidR="00855C8D" w:rsidRPr="00263185" w:rsidRDefault="00855C8D" w:rsidP="00855C8D">
            <w:pPr>
              <w:pStyle w:val="a4"/>
              <w:spacing w:before="0" w:beforeAutospacing="0" w:after="0" w:afterAutospacing="0" w:line="260" w:lineRule="atLeast"/>
              <w:rPr>
                <w:highlight w:val="yellow"/>
                <w:lang w:val="uk-UA" w:eastAsia="en-US"/>
              </w:rPr>
            </w:pPr>
            <w:r>
              <w:rPr>
                <w:rStyle w:val="notranslate"/>
                <w:lang w:val="uk-UA"/>
              </w:rPr>
              <w:t xml:space="preserve">не менше </w:t>
            </w:r>
            <w:r>
              <w:rPr>
                <w:rStyle w:val="notranslate"/>
              </w:rPr>
              <w:t>150 ВА</w:t>
            </w:r>
            <w:r>
              <w:t xml:space="preserve"> </w:t>
            </w:r>
          </w:p>
        </w:tc>
        <w:tc>
          <w:tcPr>
            <w:tcW w:w="2605" w:type="dxa"/>
            <w:vAlign w:val="center"/>
          </w:tcPr>
          <w:p w14:paraId="4C32042C" w14:textId="7FCADA11" w:rsidR="00855C8D" w:rsidRPr="00263185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7FB53BEE" w14:textId="77777777" w:rsidTr="00B70AE8">
        <w:trPr>
          <w:gridAfter w:val="1"/>
          <w:wAfter w:w="6" w:type="dxa"/>
          <w:trHeight w:val="227"/>
        </w:trPr>
        <w:tc>
          <w:tcPr>
            <w:tcW w:w="696" w:type="dxa"/>
            <w:vAlign w:val="center"/>
          </w:tcPr>
          <w:p w14:paraId="100AC387" w14:textId="30558EE4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07FBBE67" w14:textId="570C5FD4" w:rsidR="00855C8D" w:rsidRPr="00F75DAB" w:rsidRDefault="00855C8D" w:rsidP="00855C8D">
            <w:pPr>
              <w:pStyle w:val="a4"/>
              <w:spacing w:before="0" w:beforeAutospacing="0" w:after="0" w:afterAutospacing="0" w:line="260" w:lineRule="atLeast"/>
              <w:ind w:left="22"/>
              <w:jc w:val="both"/>
              <w:rPr>
                <w:highlight w:val="yellow"/>
                <w:lang w:val="uk-UA" w:eastAsia="en-US"/>
              </w:rPr>
            </w:pPr>
            <w:r w:rsidRPr="00F75DAB">
              <w:rPr>
                <w:rStyle w:val="notranslate"/>
                <w:lang w:val="uk-UA"/>
              </w:rPr>
              <w:t>Габаритні розміри</w:t>
            </w:r>
          </w:p>
        </w:tc>
        <w:tc>
          <w:tcPr>
            <w:tcW w:w="2693" w:type="dxa"/>
            <w:vAlign w:val="center"/>
          </w:tcPr>
          <w:p w14:paraId="5FC43D46" w14:textId="4049BD89" w:rsidR="00855C8D" w:rsidRPr="00263185" w:rsidRDefault="00855C8D" w:rsidP="00855C8D">
            <w:pPr>
              <w:pStyle w:val="a4"/>
              <w:spacing w:before="0" w:beforeAutospacing="0" w:after="0" w:afterAutospacing="0" w:line="260" w:lineRule="atLeast"/>
              <w:rPr>
                <w:highlight w:val="yellow"/>
                <w:lang w:val="uk-UA" w:eastAsia="en-US"/>
              </w:rPr>
            </w:pPr>
            <w:r w:rsidRPr="00F75DAB">
              <w:rPr>
                <w:lang w:val="uk-UA" w:eastAsia="en-US"/>
              </w:rPr>
              <w:t xml:space="preserve">не більше </w:t>
            </w:r>
            <w:r>
              <w:rPr>
                <w:rStyle w:val="notranslate"/>
                <w:lang w:val="uk-UA"/>
              </w:rPr>
              <w:t>60</w:t>
            </w:r>
            <w:r>
              <w:rPr>
                <w:rStyle w:val="notranslate"/>
                <w:rFonts w:ascii="Symbol" w:hAnsi="Symbol"/>
              </w:rPr>
              <w:sym w:font="Symbol" w:char="F0B4"/>
            </w:r>
            <w:r>
              <w:rPr>
                <w:rStyle w:val="notranslate"/>
                <w:lang w:val="uk-UA"/>
              </w:rPr>
              <w:t>30</w:t>
            </w:r>
            <w:r>
              <w:rPr>
                <w:rStyle w:val="notranslate"/>
                <w:rFonts w:ascii="Symbol" w:hAnsi="Symbol"/>
              </w:rPr>
              <w:sym w:font="Symbol" w:char="F0B4"/>
            </w:r>
            <w:r>
              <w:rPr>
                <w:rStyle w:val="notranslate"/>
                <w:lang w:val="uk-UA"/>
              </w:rPr>
              <w:t>40</w:t>
            </w:r>
            <w:r>
              <w:rPr>
                <w:rStyle w:val="notranslate"/>
              </w:rPr>
              <w:t xml:space="preserve"> см</w:t>
            </w:r>
          </w:p>
        </w:tc>
        <w:tc>
          <w:tcPr>
            <w:tcW w:w="2605" w:type="dxa"/>
            <w:vAlign w:val="center"/>
          </w:tcPr>
          <w:p w14:paraId="066F87B1" w14:textId="241CBE61" w:rsidR="00855C8D" w:rsidRPr="00263185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1DCDEE5A" w14:textId="77777777" w:rsidTr="00B70AE8">
        <w:trPr>
          <w:gridAfter w:val="1"/>
          <w:wAfter w:w="6" w:type="dxa"/>
          <w:trHeight w:val="233"/>
        </w:trPr>
        <w:tc>
          <w:tcPr>
            <w:tcW w:w="696" w:type="dxa"/>
            <w:vAlign w:val="center"/>
          </w:tcPr>
          <w:p w14:paraId="66C92739" w14:textId="5D579665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4DF2A905" w14:textId="1E0130F0" w:rsidR="00855C8D" w:rsidRPr="00FF415E" w:rsidRDefault="00855C8D" w:rsidP="00855C8D">
            <w:pPr>
              <w:pStyle w:val="a4"/>
              <w:spacing w:before="0" w:beforeAutospacing="0" w:after="0" w:afterAutospacing="0" w:line="260" w:lineRule="atLeast"/>
              <w:ind w:left="22"/>
              <w:jc w:val="both"/>
              <w:rPr>
                <w:lang w:val="uk-UA" w:eastAsia="en-US"/>
              </w:rPr>
            </w:pPr>
            <w:r w:rsidRPr="00FF415E">
              <w:rPr>
                <w:lang w:val="uk-UA" w:eastAsia="en-US"/>
              </w:rPr>
              <w:t xml:space="preserve">Маса приладу </w:t>
            </w:r>
          </w:p>
        </w:tc>
        <w:tc>
          <w:tcPr>
            <w:tcW w:w="2693" w:type="dxa"/>
            <w:vAlign w:val="center"/>
          </w:tcPr>
          <w:p w14:paraId="714B138F" w14:textId="5857F05E" w:rsidR="00855C8D" w:rsidRPr="00263185" w:rsidRDefault="00855C8D" w:rsidP="00855C8D">
            <w:pPr>
              <w:pStyle w:val="a4"/>
              <w:spacing w:before="0" w:beforeAutospacing="0" w:after="0" w:afterAutospacing="0" w:line="260" w:lineRule="atLeast"/>
              <w:rPr>
                <w:highlight w:val="yellow"/>
                <w:lang w:val="uk-UA" w:eastAsia="en-US"/>
              </w:rPr>
            </w:pPr>
            <w:r w:rsidRPr="00FF415E">
              <w:rPr>
                <w:lang w:val="uk-UA" w:eastAsia="en-US"/>
              </w:rPr>
              <w:t xml:space="preserve">не більше </w:t>
            </w:r>
            <w:r>
              <w:rPr>
                <w:lang w:val="uk-UA" w:eastAsia="en-US"/>
              </w:rPr>
              <w:t>5</w:t>
            </w:r>
            <w:r w:rsidRPr="00FF415E">
              <w:rPr>
                <w:lang w:val="uk-UA" w:eastAsia="en-US"/>
              </w:rPr>
              <w:t xml:space="preserve">,5 кг </w:t>
            </w:r>
          </w:p>
        </w:tc>
        <w:tc>
          <w:tcPr>
            <w:tcW w:w="2605" w:type="dxa"/>
            <w:vAlign w:val="center"/>
          </w:tcPr>
          <w:p w14:paraId="683A409E" w14:textId="7DC060FB" w:rsidR="00855C8D" w:rsidRPr="00263185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78AE2B20" w14:textId="77777777" w:rsidTr="00855C8D">
        <w:trPr>
          <w:gridAfter w:val="1"/>
          <w:wAfter w:w="6" w:type="dxa"/>
          <w:trHeight w:val="141"/>
        </w:trPr>
        <w:tc>
          <w:tcPr>
            <w:tcW w:w="696" w:type="dxa"/>
            <w:vAlign w:val="center"/>
          </w:tcPr>
          <w:p w14:paraId="386735CD" w14:textId="04318B2B" w:rsidR="00855C8D" w:rsidRPr="00D4121E" w:rsidRDefault="00855C8D" w:rsidP="00855C8D">
            <w:pPr>
              <w:pStyle w:val="a3"/>
              <w:ind w:left="0"/>
              <w:rPr>
                <w:b/>
              </w:rPr>
            </w:pPr>
          </w:p>
        </w:tc>
        <w:tc>
          <w:tcPr>
            <w:tcW w:w="7413" w:type="dxa"/>
            <w:gridSpan w:val="2"/>
            <w:vAlign w:val="center"/>
          </w:tcPr>
          <w:p w14:paraId="0E8C7F24" w14:textId="77777777" w:rsidR="00855C8D" w:rsidRPr="00EC726B" w:rsidRDefault="00855C8D" w:rsidP="00855C8D">
            <w:pPr>
              <w:rPr>
                <w:highlight w:val="yellow"/>
              </w:rPr>
            </w:pPr>
            <w:r w:rsidRPr="00EC726B">
              <w:rPr>
                <w:b/>
              </w:rPr>
              <w:t>Вимоги до комплектації виробу:</w:t>
            </w:r>
          </w:p>
        </w:tc>
        <w:tc>
          <w:tcPr>
            <w:tcW w:w="2605" w:type="dxa"/>
            <w:vAlign w:val="center"/>
          </w:tcPr>
          <w:p w14:paraId="6A87D974" w14:textId="7238F7EF" w:rsidR="00855C8D" w:rsidRPr="00EC726B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6749938A" w14:textId="77777777" w:rsidTr="00B70AE8">
        <w:trPr>
          <w:gridAfter w:val="1"/>
          <w:wAfter w:w="6" w:type="dxa"/>
          <w:trHeight w:val="54"/>
        </w:trPr>
        <w:tc>
          <w:tcPr>
            <w:tcW w:w="696" w:type="dxa"/>
            <w:vAlign w:val="center"/>
          </w:tcPr>
          <w:p w14:paraId="4CB971B8" w14:textId="7BB4A85D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014C8CDE" w14:textId="72F7EB7F" w:rsidR="00855C8D" w:rsidRPr="000E7A65" w:rsidRDefault="00855C8D" w:rsidP="00855C8D">
            <w:pPr>
              <w:pStyle w:val="a4"/>
              <w:spacing w:before="0" w:beforeAutospacing="0" w:after="0" w:afterAutospacing="0"/>
              <w:rPr>
                <w:lang w:val="tr-TR"/>
              </w:rPr>
            </w:pPr>
            <w:r w:rsidRPr="000E7A65">
              <w:rPr>
                <w:rStyle w:val="notranslate"/>
                <w:lang w:val="tr-TR"/>
              </w:rPr>
              <w:t>Хірургічна насадка</w:t>
            </w:r>
          </w:p>
        </w:tc>
        <w:tc>
          <w:tcPr>
            <w:tcW w:w="2693" w:type="dxa"/>
            <w:vAlign w:val="center"/>
          </w:tcPr>
          <w:p w14:paraId="70C4DF23" w14:textId="7A11B02F" w:rsidR="00855C8D" w:rsidRPr="00310CEB" w:rsidRDefault="00855C8D" w:rsidP="00855C8D">
            <w:pPr>
              <w:jc w:val="both"/>
            </w:pPr>
            <w:r>
              <w:rPr>
                <w:rStyle w:val="notranslate"/>
              </w:rPr>
              <w:t>не менше 1</w:t>
            </w:r>
            <w:r>
              <w:rPr>
                <w:rStyle w:val="notranslate"/>
                <w:lang w:val="ru-RU"/>
              </w:rPr>
              <w:t xml:space="preserve"> </w:t>
            </w:r>
            <w:r>
              <w:rPr>
                <w:rStyle w:val="notranslate"/>
              </w:rPr>
              <w:t>шт.</w:t>
            </w:r>
          </w:p>
        </w:tc>
        <w:tc>
          <w:tcPr>
            <w:tcW w:w="2605" w:type="dxa"/>
            <w:vAlign w:val="center"/>
          </w:tcPr>
          <w:p w14:paraId="4BB12E49" w14:textId="585583E7" w:rsidR="00855C8D" w:rsidRPr="00EC726B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77764239" w14:textId="77777777" w:rsidTr="00310CEB">
        <w:trPr>
          <w:gridAfter w:val="1"/>
          <w:wAfter w:w="6" w:type="dxa"/>
          <w:trHeight w:val="169"/>
        </w:trPr>
        <w:tc>
          <w:tcPr>
            <w:tcW w:w="696" w:type="dxa"/>
            <w:vAlign w:val="center"/>
          </w:tcPr>
          <w:p w14:paraId="0CADF9FD" w14:textId="5CABFD62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095C251F" w14:textId="3C0C349A" w:rsidR="00855C8D" w:rsidRPr="000E7A65" w:rsidRDefault="00855C8D" w:rsidP="00855C8D">
            <w:pPr>
              <w:pStyle w:val="a4"/>
              <w:spacing w:before="0" w:beforeAutospacing="0" w:after="0" w:afterAutospacing="0"/>
              <w:rPr>
                <w:lang w:val="tr-TR"/>
              </w:rPr>
            </w:pPr>
            <w:r w:rsidRPr="000E7A65">
              <w:rPr>
                <w:rStyle w:val="notranslate"/>
                <w:lang w:val="tr-TR"/>
              </w:rPr>
              <w:t>Ємність для секрета</w:t>
            </w:r>
          </w:p>
        </w:tc>
        <w:tc>
          <w:tcPr>
            <w:tcW w:w="2693" w:type="dxa"/>
            <w:vAlign w:val="center"/>
          </w:tcPr>
          <w:p w14:paraId="2F08D14E" w14:textId="12DB1718" w:rsidR="00855C8D" w:rsidRPr="00310CEB" w:rsidRDefault="00855C8D" w:rsidP="00855C8D">
            <w:pPr>
              <w:jc w:val="both"/>
            </w:pPr>
            <w:r>
              <w:rPr>
                <w:rStyle w:val="notranslate"/>
              </w:rPr>
              <w:t>не менше 1</w:t>
            </w:r>
            <w:r>
              <w:rPr>
                <w:rStyle w:val="notranslate"/>
                <w:lang w:val="ru-RU"/>
              </w:rPr>
              <w:t xml:space="preserve"> </w:t>
            </w:r>
            <w:r>
              <w:rPr>
                <w:rStyle w:val="notranslate"/>
              </w:rPr>
              <w:t>шт.</w:t>
            </w:r>
          </w:p>
        </w:tc>
        <w:tc>
          <w:tcPr>
            <w:tcW w:w="2605" w:type="dxa"/>
            <w:vAlign w:val="center"/>
          </w:tcPr>
          <w:p w14:paraId="00527C46" w14:textId="63B22589" w:rsidR="00855C8D" w:rsidRPr="00B70AE8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71765017" w14:textId="77777777" w:rsidTr="00310CEB">
        <w:trPr>
          <w:gridAfter w:val="1"/>
          <w:wAfter w:w="6" w:type="dxa"/>
          <w:trHeight w:val="169"/>
        </w:trPr>
        <w:tc>
          <w:tcPr>
            <w:tcW w:w="696" w:type="dxa"/>
            <w:vAlign w:val="center"/>
          </w:tcPr>
          <w:p w14:paraId="24196A6A" w14:textId="4D246D58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7E142E75" w14:textId="22C05AD0" w:rsidR="00855C8D" w:rsidRPr="000E7A65" w:rsidRDefault="00855C8D" w:rsidP="00855C8D">
            <w:pPr>
              <w:pStyle w:val="a4"/>
              <w:spacing w:before="0" w:beforeAutospacing="0" w:after="0" w:afterAutospacing="0"/>
              <w:rPr>
                <w:rStyle w:val="notranslate"/>
                <w:lang w:val="tr-TR"/>
              </w:rPr>
            </w:pPr>
            <w:r w:rsidRPr="000E7A65">
              <w:rPr>
                <w:rStyle w:val="notranslate"/>
                <w:lang w:val="tr-TR"/>
              </w:rPr>
              <w:t>Ємність для секрета одноразова</w:t>
            </w:r>
          </w:p>
        </w:tc>
        <w:tc>
          <w:tcPr>
            <w:tcW w:w="2693" w:type="dxa"/>
            <w:vAlign w:val="center"/>
          </w:tcPr>
          <w:p w14:paraId="6747496B" w14:textId="37032BA4" w:rsidR="00855C8D" w:rsidRDefault="00855C8D" w:rsidP="00855C8D">
            <w:pPr>
              <w:jc w:val="both"/>
              <w:rPr>
                <w:rStyle w:val="notranslate"/>
              </w:rPr>
            </w:pPr>
            <w:r>
              <w:rPr>
                <w:rStyle w:val="notranslate"/>
              </w:rPr>
              <w:t>можливість</w:t>
            </w:r>
          </w:p>
        </w:tc>
        <w:tc>
          <w:tcPr>
            <w:tcW w:w="2605" w:type="dxa"/>
            <w:vAlign w:val="center"/>
          </w:tcPr>
          <w:p w14:paraId="34D88515" w14:textId="4456D2D5" w:rsidR="00855C8D" w:rsidRPr="00B70AE8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74A498D1" w14:textId="77777777" w:rsidTr="00310CEB">
        <w:trPr>
          <w:gridAfter w:val="1"/>
          <w:wAfter w:w="6" w:type="dxa"/>
          <w:trHeight w:val="169"/>
        </w:trPr>
        <w:tc>
          <w:tcPr>
            <w:tcW w:w="696" w:type="dxa"/>
            <w:vAlign w:val="center"/>
          </w:tcPr>
          <w:p w14:paraId="2C405AF2" w14:textId="0983B385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3BEDC650" w14:textId="31515BDB" w:rsidR="00855C8D" w:rsidRPr="000E7A65" w:rsidRDefault="00855C8D" w:rsidP="00855C8D">
            <w:pPr>
              <w:pStyle w:val="a4"/>
              <w:spacing w:before="0" w:beforeAutospacing="0" w:after="0" w:afterAutospacing="0"/>
              <w:rPr>
                <w:rStyle w:val="notranslate"/>
                <w:lang w:val="tr-TR"/>
              </w:rPr>
            </w:pPr>
            <w:r w:rsidRPr="000E7A65">
              <w:rPr>
                <w:rStyle w:val="notranslate"/>
                <w:lang w:val="tr-TR"/>
              </w:rPr>
              <w:t xml:space="preserve">Додаткова друга ємність для секрета </w:t>
            </w:r>
          </w:p>
        </w:tc>
        <w:tc>
          <w:tcPr>
            <w:tcW w:w="2693" w:type="dxa"/>
            <w:vAlign w:val="center"/>
          </w:tcPr>
          <w:p w14:paraId="2BDDC115" w14:textId="6D574412" w:rsidR="00855C8D" w:rsidRDefault="00855C8D" w:rsidP="00855C8D">
            <w:pPr>
              <w:jc w:val="both"/>
              <w:rPr>
                <w:rStyle w:val="notranslate"/>
              </w:rPr>
            </w:pPr>
            <w:r>
              <w:rPr>
                <w:rStyle w:val="notranslate"/>
              </w:rPr>
              <w:t>можливість</w:t>
            </w:r>
          </w:p>
        </w:tc>
        <w:tc>
          <w:tcPr>
            <w:tcW w:w="2605" w:type="dxa"/>
            <w:vAlign w:val="center"/>
          </w:tcPr>
          <w:p w14:paraId="75450A2F" w14:textId="51E31BF4" w:rsidR="00855C8D" w:rsidRPr="00B70AE8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2921BD47" w14:textId="77777777" w:rsidTr="00310CEB">
        <w:trPr>
          <w:gridAfter w:val="1"/>
          <w:wAfter w:w="6" w:type="dxa"/>
          <w:trHeight w:val="173"/>
        </w:trPr>
        <w:tc>
          <w:tcPr>
            <w:tcW w:w="696" w:type="dxa"/>
            <w:vAlign w:val="center"/>
          </w:tcPr>
          <w:p w14:paraId="0ED778C7" w14:textId="1C8AB409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7B4113BA" w14:textId="3E9E82E1" w:rsidR="00855C8D" w:rsidRPr="000E7A65" w:rsidRDefault="00855C8D" w:rsidP="00855C8D">
            <w:pPr>
              <w:jc w:val="both"/>
              <w:rPr>
                <w:lang w:val="tr-TR"/>
              </w:rPr>
            </w:pPr>
            <w:r w:rsidRPr="000E7A65">
              <w:rPr>
                <w:rStyle w:val="notranslate"/>
                <w:lang w:val="tr-TR"/>
              </w:rPr>
              <w:t>Шланг для відсмоктування</w:t>
            </w:r>
          </w:p>
        </w:tc>
        <w:tc>
          <w:tcPr>
            <w:tcW w:w="2693" w:type="dxa"/>
            <w:vAlign w:val="center"/>
          </w:tcPr>
          <w:p w14:paraId="0A9EB192" w14:textId="3D056406" w:rsidR="00855C8D" w:rsidRPr="00310CEB" w:rsidRDefault="00855C8D" w:rsidP="00855C8D">
            <w:pPr>
              <w:jc w:val="both"/>
            </w:pPr>
            <w:r>
              <w:rPr>
                <w:rStyle w:val="notranslate"/>
              </w:rPr>
              <w:t>не менше 1</w:t>
            </w:r>
            <w:r>
              <w:rPr>
                <w:rStyle w:val="notranslate"/>
                <w:lang w:val="ru-RU"/>
              </w:rPr>
              <w:t xml:space="preserve"> </w:t>
            </w:r>
            <w:r>
              <w:rPr>
                <w:rStyle w:val="notranslate"/>
              </w:rPr>
              <w:t>шт.</w:t>
            </w:r>
          </w:p>
        </w:tc>
        <w:tc>
          <w:tcPr>
            <w:tcW w:w="2605" w:type="dxa"/>
            <w:vAlign w:val="center"/>
          </w:tcPr>
          <w:p w14:paraId="050EF034" w14:textId="10B45309" w:rsidR="00855C8D" w:rsidRPr="00B70AE8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56F96C69" w14:textId="77777777" w:rsidTr="00310CEB">
        <w:trPr>
          <w:gridAfter w:val="1"/>
          <w:wAfter w:w="6" w:type="dxa"/>
          <w:trHeight w:val="163"/>
        </w:trPr>
        <w:tc>
          <w:tcPr>
            <w:tcW w:w="696" w:type="dxa"/>
            <w:vAlign w:val="center"/>
          </w:tcPr>
          <w:p w14:paraId="0E672416" w14:textId="10297206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25E02AEC" w14:textId="453151E5" w:rsidR="00855C8D" w:rsidRPr="000E7A65" w:rsidRDefault="00855C8D" w:rsidP="00855C8D">
            <w:pPr>
              <w:pStyle w:val="a4"/>
              <w:spacing w:before="0" w:beforeAutospacing="0" w:after="0" w:afterAutospacing="0"/>
              <w:rPr>
                <w:lang w:val="tr-TR"/>
              </w:rPr>
            </w:pPr>
            <w:r w:rsidRPr="000E7A65">
              <w:rPr>
                <w:rStyle w:val="notranslate"/>
                <w:lang w:val="tr-TR"/>
              </w:rPr>
              <w:t>Антибактеріальні повітряні фільтри</w:t>
            </w:r>
          </w:p>
        </w:tc>
        <w:tc>
          <w:tcPr>
            <w:tcW w:w="2693" w:type="dxa"/>
            <w:vAlign w:val="center"/>
          </w:tcPr>
          <w:p w14:paraId="23DB6BCA" w14:textId="24F61527" w:rsidR="00855C8D" w:rsidRPr="00310CEB" w:rsidRDefault="00855C8D" w:rsidP="00855C8D">
            <w:pPr>
              <w:jc w:val="both"/>
            </w:pPr>
            <w:r>
              <w:rPr>
                <w:rStyle w:val="notranslate"/>
              </w:rPr>
              <w:t xml:space="preserve">не менше </w:t>
            </w:r>
            <w:r>
              <w:rPr>
                <w:rStyle w:val="notranslate"/>
                <w:lang w:val="ru-RU"/>
              </w:rPr>
              <w:t xml:space="preserve">2 </w:t>
            </w:r>
            <w:r>
              <w:rPr>
                <w:rStyle w:val="notranslate"/>
              </w:rPr>
              <w:t>шт.</w:t>
            </w:r>
          </w:p>
        </w:tc>
        <w:tc>
          <w:tcPr>
            <w:tcW w:w="2605" w:type="dxa"/>
            <w:vAlign w:val="center"/>
          </w:tcPr>
          <w:p w14:paraId="33C2E5DF" w14:textId="70E22941" w:rsidR="00855C8D" w:rsidRPr="00B70AE8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66B1399D" w14:textId="77777777" w:rsidTr="00310CEB">
        <w:trPr>
          <w:gridAfter w:val="1"/>
          <w:wAfter w:w="6" w:type="dxa"/>
          <w:trHeight w:val="153"/>
        </w:trPr>
        <w:tc>
          <w:tcPr>
            <w:tcW w:w="696" w:type="dxa"/>
            <w:vAlign w:val="center"/>
          </w:tcPr>
          <w:p w14:paraId="39C0CE2A" w14:textId="2107FEDD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34B1E8D1" w14:textId="21C44E2B" w:rsidR="00855C8D" w:rsidRPr="000E7A65" w:rsidRDefault="00855C8D" w:rsidP="00855C8D">
            <w:pPr>
              <w:jc w:val="both"/>
              <w:rPr>
                <w:lang w:val="tr-TR"/>
              </w:rPr>
            </w:pPr>
            <w:r w:rsidRPr="000E7A65">
              <w:rPr>
                <w:rStyle w:val="notranslate"/>
                <w:lang w:val="tr-TR"/>
              </w:rPr>
              <w:t>Запобіжні елементи</w:t>
            </w:r>
          </w:p>
        </w:tc>
        <w:tc>
          <w:tcPr>
            <w:tcW w:w="2693" w:type="dxa"/>
            <w:vAlign w:val="center"/>
          </w:tcPr>
          <w:p w14:paraId="283D5F50" w14:textId="3622DABA" w:rsidR="00855C8D" w:rsidRPr="00310CEB" w:rsidRDefault="00855C8D" w:rsidP="00855C8D">
            <w:pPr>
              <w:jc w:val="both"/>
            </w:pPr>
            <w:r>
              <w:rPr>
                <w:rStyle w:val="notranslate"/>
              </w:rPr>
              <w:t xml:space="preserve">не менше </w:t>
            </w:r>
            <w:r>
              <w:rPr>
                <w:rStyle w:val="notranslate"/>
                <w:lang w:val="ru-RU"/>
              </w:rPr>
              <w:t xml:space="preserve">3 </w:t>
            </w:r>
            <w:r>
              <w:rPr>
                <w:rStyle w:val="notranslate"/>
              </w:rPr>
              <w:t>шт.</w:t>
            </w:r>
          </w:p>
        </w:tc>
        <w:tc>
          <w:tcPr>
            <w:tcW w:w="2605" w:type="dxa"/>
            <w:vAlign w:val="center"/>
          </w:tcPr>
          <w:p w14:paraId="557E3B2E" w14:textId="2F558A2A" w:rsidR="00855C8D" w:rsidRPr="00B70AE8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57FCC07A" w14:textId="77777777" w:rsidTr="00310CEB">
        <w:trPr>
          <w:gridAfter w:val="1"/>
          <w:wAfter w:w="6" w:type="dxa"/>
          <w:trHeight w:val="140"/>
        </w:trPr>
        <w:tc>
          <w:tcPr>
            <w:tcW w:w="696" w:type="dxa"/>
            <w:vAlign w:val="center"/>
          </w:tcPr>
          <w:p w14:paraId="37FC1713" w14:textId="4AC91DFB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5D0E01FA" w14:textId="0F963BEF" w:rsidR="00855C8D" w:rsidRPr="000E7A65" w:rsidRDefault="00855C8D" w:rsidP="00855C8D">
            <w:pPr>
              <w:pStyle w:val="a4"/>
              <w:spacing w:before="0" w:beforeAutospacing="0" w:after="0" w:afterAutospacing="0"/>
              <w:rPr>
                <w:lang w:val="tr-TR"/>
              </w:rPr>
            </w:pPr>
            <w:r w:rsidRPr="000E7A65">
              <w:rPr>
                <w:rStyle w:val="notranslate"/>
                <w:lang w:val="tr-TR"/>
              </w:rPr>
              <w:t>Кабель електроживлення</w:t>
            </w:r>
            <w:r w:rsidRPr="000E7A65">
              <w:rPr>
                <w:lang w:val="tr-TR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7D6EB7FF" w14:textId="49688537" w:rsidR="00855C8D" w:rsidRPr="00310CEB" w:rsidRDefault="00855C8D" w:rsidP="00855C8D">
            <w:pPr>
              <w:jc w:val="both"/>
            </w:pPr>
            <w:r>
              <w:rPr>
                <w:rStyle w:val="notranslate"/>
              </w:rPr>
              <w:t>наявність</w:t>
            </w:r>
          </w:p>
        </w:tc>
        <w:tc>
          <w:tcPr>
            <w:tcW w:w="2605" w:type="dxa"/>
            <w:vAlign w:val="center"/>
          </w:tcPr>
          <w:p w14:paraId="1B95AC39" w14:textId="7FA2484B" w:rsidR="00855C8D" w:rsidRPr="00B70AE8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278ECAA9" w14:textId="77777777" w:rsidTr="00310CEB">
        <w:trPr>
          <w:gridAfter w:val="1"/>
          <w:wAfter w:w="6" w:type="dxa"/>
          <w:trHeight w:val="130"/>
        </w:trPr>
        <w:tc>
          <w:tcPr>
            <w:tcW w:w="696" w:type="dxa"/>
            <w:vAlign w:val="center"/>
          </w:tcPr>
          <w:p w14:paraId="1670E3E3" w14:textId="208FFAC8" w:rsidR="00855C8D" w:rsidRPr="00D4121E" w:rsidRDefault="00855C8D" w:rsidP="00855C8D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03E32D99" w14:textId="7645A67A" w:rsidR="00855C8D" w:rsidRPr="000E7A65" w:rsidRDefault="00855C8D" w:rsidP="00855C8D">
            <w:pPr>
              <w:jc w:val="both"/>
              <w:rPr>
                <w:lang w:val="tr-TR"/>
              </w:rPr>
            </w:pPr>
            <w:r w:rsidRPr="000E7A65">
              <w:rPr>
                <w:rStyle w:val="notranslate"/>
                <w:lang w:val="tr-TR"/>
              </w:rPr>
              <w:t>Ножна педаль</w:t>
            </w:r>
          </w:p>
        </w:tc>
        <w:tc>
          <w:tcPr>
            <w:tcW w:w="2693" w:type="dxa"/>
            <w:vAlign w:val="center"/>
          </w:tcPr>
          <w:p w14:paraId="3D58E78D" w14:textId="4949743B" w:rsidR="00855C8D" w:rsidRPr="000E7A65" w:rsidRDefault="00855C8D" w:rsidP="00855C8D">
            <w:pPr>
              <w:jc w:val="both"/>
            </w:pPr>
            <w:r>
              <w:t>наявність</w:t>
            </w:r>
          </w:p>
        </w:tc>
        <w:tc>
          <w:tcPr>
            <w:tcW w:w="2605" w:type="dxa"/>
            <w:vAlign w:val="center"/>
          </w:tcPr>
          <w:p w14:paraId="16B7E311" w14:textId="0FBC59B0" w:rsidR="00855C8D" w:rsidRPr="00B70AE8" w:rsidRDefault="00855C8D" w:rsidP="00855C8D">
            <w:pPr>
              <w:jc w:val="both"/>
              <w:rPr>
                <w:highlight w:val="yellow"/>
              </w:rPr>
            </w:pPr>
          </w:p>
        </w:tc>
      </w:tr>
      <w:tr w:rsidR="00855C8D" w:rsidRPr="00EC726B" w14:paraId="29BC1389" w14:textId="77777777" w:rsidTr="00D41EBF">
        <w:trPr>
          <w:gridAfter w:val="1"/>
          <w:wAfter w:w="6" w:type="dxa"/>
          <w:trHeight w:val="155"/>
        </w:trPr>
        <w:tc>
          <w:tcPr>
            <w:tcW w:w="696" w:type="dxa"/>
            <w:vAlign w:val="center"/>
          </w:tcPr>
          <w:p w14:paraId="68983485" w14:textId="4E9480E7" w:rsidR="00855C8D" w:rsidRPr="00D4121E" w:rsidRDefault="00855C8D" w:rsidP="00855C8D">
            <w:pPr>
              <w:pStyle w:val="a3"/>
              <w:ind w:left="0"/>
              <w:rPr>
                <w:b/>
                <w:color w:val="FF0000"/>
              </w:rPr>
            </w:pPr>
          </w:p>
        </w:tc>
        <w:tc>
          <w:tcPr>
            <w:tcW w:w="7413" w:type="dxa"/>
            <w:gridSpan w:val="2"/>
            <w:vAlign w:val="center"/>
          </w:tcPr>
          <w:p w14:paraId="1E2E6518" w14:textId="0BAE9093" w:rsidR="00855C8D" w:rsidRPr="00EC726B" w:rsidRDefault="00855C8D" w:rsidP="000E7A65">
            <w:pPr>
              <w:rPr>
                <w:color w:val="FF0000"/>
                <w:highlight w:val="yellow"/>
              </w:rPr>
            </w:pPr>
            <w:r w:rsidRPr="00EC726B">
              <w:rPr>
                <w:b/>
              </w:rPr>
              <w:t>Загальні вимоги:</w:t>
            </w:r>
          </w:p>
        </w:tc>
        <w:tc>
          <w:tcPr>
            <w:tcW w:w="2605" w:type="dxa"/>
            <w:vAlign w:val="center"/>
          </w:tcPr>
          <w:p w14:paraId="74E90043" w14:textId="77777777" w:rsidR="00855C8D" w:rsidRPr="00EC726B" w:rsidRDefault="00855C8D" w:rsidP="000E7A65">
            <w:pPr>
              <w:jc w:val="center"/>
              <w:rPr>
                <w:highlight w:val="yellow"/>
              </w:rPr>
            </w:pPr>
          </w:p>
        </w:tc>
      </w:tr>
      <w:tr w:rsidR="00517E1A" w:rsidRPr="00EC726B" w14:paraId="0439FFD6" w14:textId="77777777" w:rsidTr="00517E1A">
        <w:trPr>
          <w:gridAfter w:val="1"/>
          <w:wAfter w:w="6" w:type="dxa"/>
          <w:trHeight w:val="155"/>
        </w:trPr>
        <w:tc>
          <w:tcPr>
            <w:tcW w:w="696" w:type="dxa"/>
            <w:vAlign w:val="center"/>
          </w:tcPr>
          <w:p w14:paraId="2F4638BA" w14:textId="32220B3D" w:rsidR="00517E1A" w:rsidRPr="00D4121E" w:rsidRDefault="00517E1A" w:rsidP="00517E1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33FAF5C3" w14:textId="4C8840CD" w:rsidR="00517E1A" w:rsidRPr="00D4121E" w:rsidRDefault="00517E1A" w:rsidP="00517E1A">
            <w:pPr>
              <w:jc w:val="both"/>
              <w:rPr>
                <w:color w:val="FF0000"/>
                <w:lang w:val="ru-RU"/>
              </w:rPr>
            </w:pPr>
            <w:r w:rsidRPr="00EC726B">
              <w:t>Обладнання повинно бути новим</w:t>
            </w:r>
            <w:r>
              <w:rPr>
                <w:lang w:val="ru-RU"/>
              </w:rPr>
              <w:t xml:space="preserve"> (</w:t>
            </w:r>
            <w:r w:rsidRPr="00EC726B">
              <w:t>таким, що не було у використанні</w:t>
            </w:r>
            <w:r>
              <w:rPr>
                <w:lang w:val="ru-RU"/>
              </w:rPr>
              <w:t>)</w:t>
            </w:r>
          </w:p>
        </w:tc>
        <w:tc>
          <w:tcPr>
            <w:tcW w:w="2693" w:type="dxa"/>
            <w:vAlign w:val="center"/>
          </w:tcPr>
          <w:p w14:paraId="3DB30A8A" w14:textId="77777777" w:rsidR="00517E1A" w:rsidRPr="00EC726B" w:rsidRDefault="00517E1A" w:rsidP="00517E1A">
            <w:pPr>
              <w:rPr>
                <w:color w:val="FF0000"/>
              </w:rPr>
            </w:pPr>
            <w:r w:rsidRPr="00EC726B">
              <w:t>надати гарантійний лист</w:t>
            </w:r>
          </w:p>
        </w:tc>
        <w:tc>
          <w:tcPr>
            <w:tcW w:w="2605" w:type="dxa"/>
            <w:vAlign w:val="center"/>
          </w:tcPr>
          <w:p w14:paraId="18A81BAA" w14:textId="47C972E7" w:rsidR="00517E1A" w:rsidRPr="00EC726B" w:rsidRDefault="00517E1A" w:rsidP="00517E1A">
            <w:pPr>
              <w:jc w:val="both"/>
              <w:rPr>
                <w:highlight w:val="yellow"/>
              </w:rPr>
            </w:pPr>
          </w:p>
        </w:tc>
      </w:tr>
      <w:tr w:rsidR="00517E1A" w:rsidRPr="00EC726B" w14:paraId="1C3B1F91" w14:textId="77777777" w:rsidTr="00517E1A">
        <w:trPr>
          <w:gridAfter w:val="1"/>
          <w:wAfter w:w="6" w:type="dxa"/>
          <w:trHeight w:val="155"/>
        </w:trPr>
        <w:tc>
          <w:tcPr>
            <w:tcW w:w="696" w:type="dxa"/>
            <w:vAlign w:val="center"/>
          </w:tcPr>
          <w:p w14:paraId="40185543" w14:textId="5F15FD86" w:rsidR="00517E1A" w:rsidRPr="00D4121E" w:rsidRDefault="00517E1A" w:rsidP="00517E1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008BBEBD" w14:textId="77777777" w:rsidR="00517E1A" w:rsidRPr="00EC726B" w:rsidRDefault="00517E1A" w:rsidP="00517E1A">
            <w:pPr>
              <w:jc w:val="both"/>
            </w:pPr>
            <w:r w:rsidRPr="00EC726B">
              <w:t>Гарантійний термін експлуатації, повинен становити не менше ніж 12 місяців з дати введення в експлуатацію</w:t>
            </w:r>
          </w:p>
        </w:tc>
        <w:tc>
          <w:tcPr>
            <w:tcW w:w="2693" w:type="dxa"/>
            <w:vAlign w:val="center"/>
          </w:tcPr>
          <w:p w14:paraId="0C211282" w14:textId="77777777" w:rsidR="00517E1A" w:rsidRPr="00EC726B" w:rsidRDefault="00517E1A" w:rsidP="00517E1A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EC726B">
              <w:rPr>
                <w:lang w:val="uk-UA"/>
              </w:rPr>
              <w:t>надати гарантійний лист</w:t>
            </w:r>
          </w:p>
        </w:tc>
        <w:tc>
          <w:tcPr>
            <w:tcW w:w="2605" w:type="dxa"/>
            <w:vAlign w:val="center"/>
          </w:tcPr>
          <w:p w14:paraId="6BCFC165" w14:textId="1649EA14" w:rsidR="00517E1A" w:rsidRPr="00EC726B" w:rsidRDefault="00517E1A" w:rsidP="00517E1A">
            <w:pPr>
              <w:jc w:val="both"/>
              <w:rPr>
                <w:highlight w:val="yellow"/>
              </w:rPr>
            </w:pPr>
          </w:p>
        </w:tc>
      </w:tr>
      <w:tr w:rsidR="00517E1A" w:rsidRPr="00EC726B" w14:paraId="10BAEDB8" w14:textId="77777777" w:rsidTr="00517E1A">
        <w:trPr>
          <w:gridAfter w:val="1"/>
          <w:wAfter w:w="6" w:type="dxa"/>
          <w:trHeight w:val="155"/>
        </w:trPr>
        <w:tc>
          <w:tcPr>
            <w:tcW w:w="696" w:type="dxa"/>
            <w:vAlign w:val="center"/>
          </w:tcPr>
          <w:p w14:paraId="2336ADB5" w14:textId="69ABD9C4" w:rsidR="00517E1A" w:rsidRPr="00D4121E" w:rsidRDefault="00517E1A" w:rsidP="00517E1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03B2BCCB" w14:textId="5662DAC1" w:rsidR="00517E1A" w:rsidRPr="00EC726B" w:rsidRDefault="00517E1A" w:rsidP="00F24207">
            <w:pPr>
              <w:jc w:val="both"/>
            </w:pPr>
            <w:r w:rsidRPr="00EC726B">
              <w:t xml:space="preserve">Інструкція користувача </w:t>
            </w:r>
            <w:r w:rsidRPr="00AF033A">
              <w:t>українською мов</w:t>
            </w:r>
            <w:r w:rsidR="00F24207" w:rsidRPr="00AF033A">
              <w:t>ою</w:t>
            </w:r>
          </w:p>
        </w:tc>
        <w:tc>
          <w:tcPr>
            <w:tcW w:w="2693" w:type="dxa"/>
            <w:vAlign w:val="center"/>
          </w:tcPr>
          <w:p w14:paraId="7B016885" w14:textId="77777777" w:rsidR="00517E1A" w:rsidRPr="00EC726B" w:rsidRDefault="00517E1A" w:rsidP="00517E1A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EC726B">
              <w:rPr>
                <w:lang w:val="uk-UA"/>
              </w:rPr>
              <w:t>надати копію при постачанні</w:t>
            </w:r>
          </w:p>
        </w:tc>
        <w:tc>
          <w:tcPr>
            <w:tcW w:w="2605" w:type="dxa"/>
            <w:vAlign w:val="center"/>
          </w:tcPr>
          <w:p w14:paraId="0013C00A" w14:textId="2CA5B2CB" w:rsidR="00517E1A" w:rsidRPr="00EC726B" w:rsidRDefault="00517E1A" w:rsidP="00517E1A">
            <w:pPr>
              <w:jc w:val="both"/>
              <w:rPr>
                <w:highlight w:val="yellow"/>
              </w:rPr>
            </w:pPr>
          </w:p>
        </w:tc>
      </w:tr>
      <w:tr w:rsidR="00517E1A" w:rsidRPr="00EC726B" w14:paraId="5B4C1713" w14:textId="77777777" w:rsidTr="00517E1A">
        <w:trPr>
          <w:gridAfter w:val="1"/>
          <w:wAfter w:w="6" w:type="dxa"/>
          <w:trHeight w:val="155"/>
        </w:trPr>
        <w:tc>
          <w:tcPr>
            <w:tcW w:w="696" w:type="dxa"/>
            <w:vAlign w:val="center"/>
          </w:tcPr>
          <w:p w14:paraId="6E3E5427" w14:textId="00CE171D" w:rsidR="00517E1A" w:rsidRPr="00D4121E" w:rsidRDefault="00517E1A" w:rsidP="00517E1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682F5F62" w14:textId="77777777" w:rsidR="00517E1A" w:rsidRPr="00EC726B" w:rsidRDefault="00517E1A" w:rsidP="00517E1A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EC726B">
              <w:rPr>
                <w:lang w:val="uk-UA"/>
              </w:rPr>
              <w:t>Доставка, інсталяція та пуск обладнання проводиться за рахунок Учасника обов’язково</w:t>
            </w:r>
          </w:p>
        </w:tc>
        <w:tc>
          <w:tcPr>
            <w:tcW w:w="2693" w:type="dxa"/>
            <w:vAlign w:val="center"/>
          </w:tcPr>
          <w:p w14:paraId="7C6B2D1B" w14:textId="77777777" w:rsidR="00517E1A" w:rsidRPr="00EC726B" w:rsidRDefault="00517E1A" w:rsidP="00517E1A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EC726B">
              <w:rPr>
                <w:lang w:val="uk-UA"/>
              </w:rPr>
              <w:t>обов’язково</w:t>
            </w:r>
          </w:p>
        </w:tc>
        <w:tc>
          <w:tcPr>
            <w:tcW w:w="2605" w:type="dxa"/>
            <w:vAlign w:val="center"/>
          </w:tcPr>
          <w:p w14:paraId="36AE6456" w14:textId="6BC8F20E" w:rsidR="00517E1A" w:rsidRPr="00EC726B" w:rsidRDefault="00517E1A" w:rsidP="00517E1A">
            <w:pPr>
              <w:jc w:val="both"/>
              <w:rPr>
                <w:highlight w:val="yellow"/>
              </w:rPr>
            </w:pPr>
          </w:p>
        </w:tc>
      </w:tr>
      <w:tr w:rsidR="00517E1A" w:rsidRPr="00EC726B" w14:paraId="508E19F6" w14:textId="77777777" w:rsidTr="00517E1A">
        <w:trPr>
          <w:gridAfter w:val="1"/>
          <w:wAfter w:w="6" w:type="dxa"/>
          <w:trHeight w:val="155"/>
        </w:trPr>
        <w:tc>
          <w:tcPr>
            <w:tcW w:w="696" w:type="dxa"/>
            <w:vAlign w:val="center"/>
          </w:tcPr>
          <w:p w14:paraId="111E19F5" w14:textId="7D595E04" w:rsidR="00517E1A" w:rsidRPr="00D4121E" w:rsidRDefault="00517E1A" w:rsidP="00517E1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4AD68E9D" w14:textId="77777777" w:rsidR="00517E1A" w:rsidRPr="00EC726B" w:rsidRDefault="00517E1A" w:rsidP="00517E1A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EC726B">
              <w:rPr>
                <w:lang w:val="uk-UA"/>
              </w:rPr>
              <w:t>Навчання персоналу по користуванню обладнанням повинно проводитися за місцем його експлуатації сертифікованими інженерами</w:t>
            </w:r>
          </w:p>
        </w:tc>
        <w:tc>
          <w:tcPr>
            <w:tcW w:w="2693" w:type="dxa"/>
            <w:vAlign w:val="center"/>
          </w:tcPr>
          <w:p w14:paraId="242A093C" w14:textId="77777777" w:rsidR="00517E1A" w:rsidRPr="00EC726B" w:rsidRDefault="00517E1A" w:rsidP="00517E1A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EC726B">
              <w:rPr>
                <w:lang w:val="uk-UA"/>
              </w:rPr>
              <w:t>обов’язково</w:t>
            </w:r>
          </w:p>
        </w:tc>
        <w:tc>
          <w:tcPr>
            <w:tcW w:w="2605" w:type="dxa"/>
            <w:vAlign w:val="center"/>
          </w:tcPr>
          <w:p w14:paraId="7BB1015C" w14:textId="16FAFAE6" w:rsidR="00517E1A" w:rsidRPr="00EC726B" w:rsidRDefault="00517E1A" w:rsidP="00517E1A">
            <w:pPr>
              <w:jc w:val="both"/>
              <w:rPr>
                <w:highlight w:val="yellow"/>
              </w:rPr>
            </w:pPr>
          </w:p>
        </w:tc>
      </w:tr>
      <w:tr w:rsidR="00517E1A" w:rsidRPr="00EC726B" w14:paraId="545F8E9C" w14:textId="77777777" w:rsidTr="00517E1A">
        <w:trPr>
          <w:gridAfter w:val="1"/>
          <w:wAfter w:w="6" w:type="dxa"/>
          <w:trHeight w:val="155"/>
        </w:trPr>
        <w:tc>
          <w:tcPr>
            <w:tcW w:w="696" w:type="dxa"/>
            <w:vAlign w:val="center"/>
          </w:tcPr>
          <w:p w14:paraId="7686CFCD" w14:textId="6878BF48" w:rsidR="00517E1A" w:rsidRPr="00D4121E" w:rsidRDefault="00517E1A" w:rsidP="00517E1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2CDED8B8" w14:textId="77777777" w:rsidR="00517E1A" w:rsidRPr="00EC726B" w:rsidRDefault="00517E1A" w:rsidP="00517E1A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EC726B">
              <w:rPr>
                <w:lang w:val="uk-UA"/>
              </w:rPr>
              <w:t>Лист від виробника або уповноваженого представника на право здійснення продажу, інсталяції, навчання та гарантійного обслуговування обладнання, що пропонує учасник торгів</w:t>
            </w:r>
          </w:p>
        </w:tc>
        <w:tc>
          <w:tcPr>
            <w:tcW w:w="2693" w:type="dxa"/>
            <w:vAlign w:val="center"/>
          </w:tcPr>
          <w:p w14:paraId="7C2CDE63" w14:textId="77777777" w:rsidR="00517E1A" w:rsidRPr="00EC726B" w:rsidRDefault="00517E1A" w:rsidP="00517E1A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EC726B">
              <w:rPr>
                <w:lang w:val="uk-UA"/>
              </w:rPr>
              <w:t>надати копію</w:t>
            </w:r>
          </w:p>
        </w:tc>
        <w:tc>
          <w:tcPr>
            <w:tcW w:w="2605" w:type="dxa"/>
            <w:vAlign w:val="center"/>
          </w:tcPr>
          <w:p w14:paraId="605C6A1C" w14:textId="35780E1D" w:rsidR="00517E1A" w:rsidRPr="00EC726B" w:rsidRDefault="00517E1A" w:rsidP="00517E1A">
            <w:pPr>
              <w:jc w:val="both"/>
              <w:rPr>
                <w:highlight w:val="yellow"/>
              </w:rPr>
            </w:pPr>
          </w:p>
        </w:tc>
      </w:tr>
      <w:tr w:rsidR="00517E1A" w:rsidRPr="00EC726B" w14:paraId="209F22ED" w14:textId="77777777" w:rsidTr="00517E1A">
        <w:trPr>
          <w:gridAfter w:val="1"/>
          <w:wAfter w:w="6" w:type="dxa"/>
          <w:trHeight w:val="155"/>
        </w:trPr>
        <w:tc>
          <w:tcPr>
            <w:tcW w:w="696" w:type="dxa"/>
            <w:vAlign w:val="center"/>
          </w:tcPr>
          <w:p w14:paraId="70EED9B9" w14:textId="7B4F0DE3" w:rsidR="00517E1A" w:rsidRPr="00D4121E" w:rsidRDefault="00517E1A" w:rsidP="00517E1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4720" w:type="dxa"/>
            <w:vAlign w:val="center"/>
          </w:tcPr>
          <w:p w14:paraId="1623935C" w14:textId="7EDDB1E3" w:rsidR="00517E1A" w:rsidRPr="00EC726B" w:rsidRDefault="00517E1A" w:rsidP="00517E1A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EC726B">
              <w:rPr>
                <w:lang w:val="uk-UA"/>
              </w:rPr>
              <w:t xml:space="preserve">Декларація </w:t>
            </w:r>
            <w:r w:rsidR="00F67C10">
              <w:rPr>
                <w:lang w:val="uk-UA"/>
              </w:rPr>
              <w:t xml:space="preserve">та </w:t>
            </w:r>
            <w:r w:rsidRPr="00EC726B">
              <w:rPr>
                <w:lang w:val="uk-UA"/>
              </w:rPr>
              <w:t xml:space="preserve">Сертифікат про відповідність запропонованого Учасником обладнання технічним регламентам України або гарантійний лист від Учасника про надання копії Декларації </w:t>
            </w:r>
            <w:r w:rsidR="00F67C10">
              <w:rPr>
                <w:lang w:val="uk-UA"/>
              </w:rPr>
              <w:t xml:space="preserve">та </w:t>
            </w:r>
            <w:r w:rsidRPr="00EC726B">
              <w:rPr>
                <w:lang w:val="uk-UA"/>
              </w:rPr>
              <w:t>Сертифікату про відповідність технічним регламентам України при постачанні обладнання</w:t>
            </w:r>
          </w:p>
        </w:tc>
        <w:tc>
          <w:tcPr>
            <w:tcW w:w="2693" w:type="dxa"/>
            <w:vAlign w:val="center"/>
          </w:tcPr>
          <w:p w14:paraId="6DD8DB5A" w14:textId="77777777" w:rsidR="00517E1A" w:rsidRPr="00EC726B" w:rsidRDefault="00517E1A" w:rsidP="00517E1A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EC726B">
              <w:rPr>
                <w:lang w:val="uk-UA"/>
              </w:rPr>
              <w:t>надати копію або гарантійний лист</w:t>
            </w:r>
          </w:p>
        </w:tc>
        <w:tc>
          <w:tcPr>
            <w:tcW w:w="2605" w:type="dxa"/>
            <w:vAlign w:val="center"/>
          </w:tcPr>
          <w:p w14:paraId="33640EF9" w14:textId="59C25017" w:rsidR="00517E1A" w:rsidRPr="00EC726B" w:rsidRDefault="00517E1A" w:rsidP="00517E1A">
            <w:pPr>
              <w:jc w:val="both"/>
              <w:rPr>
                <w:highlight w:val="yellow"/>
              </w:rPr>
            </w:pPr>
          </w:p>
        </w:tc>
      </w:tr>
    </w:tbl>
    <w:p w14:paraId="140BA7FB" w14:textId="733718B5" w:rsidR="00285B45" w:rsidRPr="00EC726B" w:rsidRDefault="00F24207" w:rsidP="00F24207">
      <w:pPr>
        <w:rPr>
          <w:sz w:val="20"/>
        </w:rPr>
      </w:pPr>
      <w:r>
        <w:rPr>
          <w:i/>
          <w:sz w:val="20"/>
          <w:szCs w:val="20"/>
        </w:rPr>
        <w:t>*Примітка: у разі, коли в описі предмета закупівлі містяться посилання на конкретні торговельну марку чи фірму, патент, конструкцію або тип предмета закупівлі, джерело його походження або виробника, то разом з цим слід враховувати вираз "або еквівалент"</w:t>
      </w:r>
    </w:p>
    <w:sectPr w:rsidR="00285B45" w:rsidRPr="00EC726B" w:rsidSect="00565B39">
      <w:pgSz w:w="12240" w:h="15840"/>
      <w:pgMar w:top="426" w:right="616" w:bottom="1134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52FF5"/>
    <w:multiLevelType w:val="hybridMultilevel"/>
    <w:tmpl w:val="428AFB42"/>
    <w:lvl w:ilvl="0" w:tplc="5F14E76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D8"/>
    <w:rsid w:val="00001448"/>
    <w:rsid w:val="00003B37"/>
    <w:rsid w:val="00014972"/>
    <w:rsid w:val="000200BB"/>
    <w:rsid w:val="00024056"/>
    <w:rsid w:val="0002571C"/>
    <w:rsid w:val="00034C7F"/>
    <w:rsid w:val="00041CD5"/>
    <w:rsid w:val="000548C4"/>
    <w:rsid w:val="00076C65"/>
    <w:rsid w:val="000827D5"/>
    <w:rsid w:val="00083D6B"/>
    <w:rsid w:val="000860F9"/>
    <w:rsid w:val="00090D27"/>
    <w:rsid w:val="00092DCB"/>
    <w:rsid w:val="00093808"/>
    <w:rsid w:val="000943FA"/>
    <w:rsid w:val="00094AD3"/>
    <w:rsid w:val="000A59A0"/>
    <w:rsid w:val="000B7376"/>
    <w:rsid w:val="000C4DA3"/>
    <w:rsid w:val="000C6D00"/>
    <w:rsid w:val="000D047D"/>
    <w:rsid w:val="000D5E36"/>
    <w:rsid w:val="000E59D7"/>
    <w:rsid w:val="000E7A65"/>
    <w:rsid w:val="000F52C9"/>
    <w:rsid w:val="001001E9"/>
    <w:rsid w:val="00103757"/>
    <w:rsid w:val="00103B47"/>
    <w:rsid w:val="00105F4F"/>
    <w:rsid w:val="0011470D"/>
    <w:rsid w:val="00116914"/>
    <w:rsid w:val="0012205D"/>
    <w:rsid w:val="001240D7"/>
    <w:rsid w:val="00125FFC"/>
    <w:rsid w:val="00133095"/>
    <w:rsid w:val="00135D4A"/>
    <w:rsid w:val="00144BE6"/>
    <w:rsid w:val="00147386"/>
    <w:rsid w:val="00151F0B"/>
    <w:rsid w:val="00166A80"/>
    <w:rsid w:val="0017314A"/>
    <w:rsid w:val="00173E2F"/>
    <w:rsid w:val="00177841"/>
    <w:rsid w:val="00181A94"/>
    <w:rsid w:val="00186877"/>
    <w:rsid w:val="00190F01"/>
    <w:rsid w:val="00194BA2"/>
    <w:rsid w:val="00195D8F"/>
    <w:rsid w:val="00197A97"/>
    <w:rsid w:val="001A3A1A"/>
    <w:rsid w:val="001B0F32"/>
    <w:rsid w:val="001B614C"/>
    <w:rsid w:val="001C3A12"/>
    <w:rsid w:val="001D27AB"/>
    <w:rsid w:val="001D299A"/>
    <w:rsid w:val="001E14EA"/>
    <w:rsid w:val="001E77A7"/>
    <w:rsid w:val="001F668F"/>
    <w:rsid w:val="00214F78"/>
    <w:rsid w:val="002153C5"/>
    <w:rsid w:val="002214F7"/>
    <w:rsid w:val="00222042"/>
    <w:rsid w:val="00252A64"/>
    <w:rsid w:val="00254172"/>
    <w:rsid w:val="00257756"/>
    <w:rsid w:val="00263185"/>
    <w:rsid w:val="00263C69"/>
    <w:rsid w:val="002805D2"/>
    <w:rsid w:val="00285B45"/>
    <w:rsid w:val="002931F1"/>
    <w:rsid w:val="002941B9"/>
    <w:rsid w:val="002967AD"/>
    <w:rsid w:val="002A2E3B"/>
    <w:rsid w:val="002A443C"/>
    <w:rsid w:val="002C3AA7"/>
    <w:rsid w:val="002C6C97"/>
    <w:rsid w:val="002D3615"/>
    <w:rsid w:val="002F381F"/>
    <w:rsid w:val="00310CEB"/>
    <w:rsid w:val="00315230"/>
    <w:rsid w:val="0035661A"/>
    <w:rsid w:val="00357A6C"/>
    <w:rsid w:val="00360FAE"/>
    <w:rsid w:val="003853AF"/>
    <w:rsid w:val="0039231A"/>
    <w:rsid w:val="00393F3B"/>
    <w:rsid w:val="0039607E"/>
    <w:rsid w:val="003B04E6"/>
    <w:rsid w:val="003B29E9"/>
    <w:rsid w:val="003B5A61"/>
    <w:rsid w:val="003B7758"/>
    <w:rsid w:val="003C4FAD"/>
    <w:rsid w:val="003D3A56"/>
    <w:rsid w:val="003D73B8"/>
    <w:rsid w:val="003E0FC3"/>
    <w:rsid w:val="003E1DA8"/>
    <w:rsid w:val="00414052"/>
    <w:rsid w:val="00420A1A"/>
    <w:rsid w:val="0042537C"/>
    <w:rsid w:val="00432B36"/>
    <w:rsid w:val="00441DCF"/>
    <w:rsid w:val="0044564E"/>
    <w:rsid w:val="00456871"/>
    <w:rsid w:val="004727A8"/>
    <w:rsid w:val="00482778"/>
    <w:rsid w:val="004B171D"/>
    <w:rsid w:val="004B1778"/>
    <w:rsid w:val="004B7250"/>
    <w:rsid w:val="004C0EE5"/>
    <w:rsid w:val="004C329C"/>
    <w:rsid w:val="004C3C36"/>
    <w:rsid w:val="004C72FC"/>
    <w:rsid w:val="004D12AA"/>
    <w:rsid w:val="004D7ACB"/>
    <w:rsid w:val="004E09D6"/>
    <w:rsid w:val="004E6240"/>
    <w:rsid w:val="005016A3"/>
    <w:rsid w:val="00506E2C"/>
    <w:rsid w:val="00517E1A"/>
    <w:rsid w:val="00524955"/>
    <w:rsid w:val="00532C17"/>
    <w:rsid w:val="00537703"/>
    <w:rsid w:val="00546814"/>
    <w:rsid w:val="00555D68"/>
    <w:rsid w:val="00565B39"/>
    <w:rsid w:val="005676F8"/>
    <w:rsid w:val="0057693B"/>
    <w:rsid w:val="005B40C9"/>
    <w:rsid w:val="005C58B8"/>
    <w:rsid w:val="005C6555"/>
    <w:rsid w:val="005D059D"/>
    <w:rsid w:val="005D4173"/>
    <w:rsid w:val="005E0361"/>
    <w:rsid w:val="005E5F8C"/>
    <w:rsid w:val="005E74AC"/>
    <w:rsid w:val="005F4631"/>
    <w:rsid w:val="005F55CD"/>
    <w:rsid w:val="005F6DC9"/>
    <w:rsid w:val="00601E12"/>
    <w:rsid w:val="0060253F"/>
    <w:rsid w:val="006033F6"/>
    <w:rsid w:val="00621D4D"/>
    <w:rsid w:val="006402CF"/>
    <w:rsid w:val="00641D74"/>
    <w:rsid w:val="0065224F"/>
    <w:rsid w:val="00656985"/>
    <w:rsid w:val="00661401"/>
    <w:rsid w:val="00671DB1"/>
    <w:rsid w:val="00685CA4"/>
    <w:rsid w:val="00690A9A"/>
    <w:rsid w:val="00691254"/>
    <w:rsid w:val="006A6E40"/>
    <w:rsid w:val="006B6447"/>
    <w:rsid w:val="006B7404"/>
    <w:rsid w:val="006C0472"/>
    <w:rsid w:val="006C5339"/>
    <w:rsid w:val="006D0C64"/>
    <w:rsid w:val="006E767F"/>
    <w:rsid w:val="006F4895"/>
    <w:rsid w:val="006F544C"/>
    <w:rsid w:val="006F600A"/>
    <w:rsid w:val="006F61DF"/>
    <w:rsid w:val="006F7B8B"/>
    <w:rsid w:val="00712D90"/>
    <w:rsid w:val="00717AD4"/>
    <w:rsid w:val="00717F86"/>
    <w:rsid w:val="00720239"/>
    <w:rsid w:val="007303B0"/>
    <w:rsid w:val="00732A80"/>
    <w:rsid w:val="007331C3"/>
    <w:rsid w:val="00743187"/>
    <w:rsid w:val="007524ED"/>
    <w:rsid w:val="00753296"/>
    <w:rsid w:val="007561D9"/>
    <w:rsid w:val="00764B3F"/>
    <w:rsid w:val="00765185"/>
    <w:rsid w:val="00772FD2"/>
    <w:rsid w:val="00775796"/>
    <w:rsid w:val="00786B1C"/>
    <w:rsid w:val="00786BBA"/>
    <w:rsid w:val="007925EB"/>
    <w:rsid w:val="007B1851"/>
    <w:rsid w:val="007B2141"/>
    <w:rsid w:val="007B31E0"/>
    <w:rsid w:val="007B3F20"/>
    <w:rsid w:val="007C7C60"/>
    <w:rsid w:val="007F1F91"/>
    <w:rsid w:val="007F2CB3"/>
    <w:rsid w:val="007F5220"/>
    <w:rsid w:val="00801868"/>
    <w:rsid w:val="00807B3C"/>
    <w:rsid w:val="008240FB"/>
    <w:rsid w:val="0083273E"/>
    <w:rsid w:val="00847A14"/>
    <w:rsid w:val="00851AA7"/>
    <w:rsid w:val="008521BA"/>
    <w:rsid w:val="00855C8D"/>
    <w:rsid w:val="008578BA"/>
    <w:rsid w:val="0086018B"/>
    <w:rsid w:val="0086501D"/>
    <w:rsid w:val="008729B1"/>
    <w:rsid w:val="00880CA5"/>
    <w:rsid w:val="00883245"/>
    <w:rsid w:val="008833F4"/>
    <w:rsid w:val="00891137"/>
    <w:rsid w:val="008A4FD7"/>
    <w:rsid w:val="008C5598"/>
    <w:rsid w:val="008D3597"/>
    <w:rsid w:val="008E4D9C"/>
    <w:rsid w:val="008F65FC"/>
    <w:rsid w:val="009044A1"/>
    <w:rsid w:val="009116E8"/>
    <w:rsid w:val="009302AE"/>
    <w:rsid w:val="0094242C"/>
    <w:rsid w:val="00945889"/>
    <w:rsid w:val="009471FE"/>
    <w:rsid w:val="0094732C"/>
    <w:rsid w:val="00966705"/>
    <w:rsid w:val="00985B10"/>
    <w:rsid w:val="00990639"/>
    <w:rsid w:val="00990C7A"/>
    <w:rsid w:val="009966FD"/>
    <w:rsid w:val="00997224"/>
    <w:rsid w:val="009B1C0A"/>
    <w:rsid w:val="009C2DF8"/>
    <w:rsid w:val="009C364A"/>
    <w:rsid w:val="009D026D"/>
    <w:rsid w:val="009D0A71"/>
    <w:rsid w:val="009E4562"/>
    <w:rsid w:val="009F464A"/>
    <w:rsid w:val="009F5197"/>
    <w:rsid w:val="00A01699"/>
    <w:rsid w:val="00A065F6"/>
    <w:rsid w:val="00A072E1"/>
    <w:rsid w:val="00A14AC6"/>
    <w:rsid w:val="00A32248"/>
    <w:rsid w:val="00A4140C"/>
    <w:rsid w:val="00A44152"/>
    <w:rsid w:val="00A52703"/>
    <w:rsid w:val="00A577DB"/>
    <w:rsid w:val="00A60DD8"/>
    <w:rsid w:val="00A67015"/>
    <w:rsid w:val="00A72D21"/>
    <w:rsid w:val="00A809F0"/>
    <w:rsid w:val="00A91F84"/>
    <w:rsid w:val="00A92647"/>
    <w:rsid w:val="00A95492"/>
    <w:rsid w:val="00AA163C"/>
    <w:rsid w:val="00AA5D7A"/>
    <w:rsid w:val="00AB6885"/>
    <w:rsid w:val="00AB6E0F"/>
    <w:rsid w:val="00AC0760"/>
    <w:rsid w:val="00AC4B48"/>
    <w:rsid w:val="00AC582E"/>
    <w:rsid w:val="00AD49A1"/>
    <w:rsid w:val="00AF033A"/>
    <w:rsid w:val="00AF2FBB"/>
    <w:rsid w:val="00AF5604"/>
    <w:rsid w:val="00B01299"/>
    <w:rsid w:val="00B11D29"/>
    <w:rsid w:val="00B138E8"/>
    <w:rsid w:val="00B175ED"/>
    <w:rsid w:val="00B17B73"/>
    <w:rsid w:val="00B2227F"/>
    <w:rsid w:val="00B322B5"/>
    <w:rsid w:val="00B44C18"/>
    <w:rsid w:val="00B45EB8"/>
    <w:rsid w:val="00B56C51"/>
    <w:rsid w:val="00B66CF1"/>
    <w:rsid w:val="00B70AE8"/>
    <w:rsid w:val="00B75770"/>
    <w:rsid w:val="00B7677F"/>
    <w:rsid w:val="00B831C3"/>
    <w:rsid w:val="00B87207"/>
    <w:rsid w:val="00B91331"/>
    <w:rsid w:val="00BA5D75"/>
    <w:rsid w:val="00BB2DA5"/>
    <w:rsid w:val="00BB4ECB"/>
    <w:rsid w:val="00BB63B8"/>
    <w:rsid w:val="00BB7229"/>
    <w:rsid w:val="00BC6144"/>
    <w:rsid w:val="00BD11F1"/>
    <w:rsid w:val="00BF07F9"/>
    <w:rsid w:val="00BF0A81"/>
    <w:rsid w:val="00BF5A5E"/>
    <w:rsid w:val="00C160D2"/>
    <w:rsid w:val="00C23280"/>
    <w:rsid w:val="00C60622"/>
    <w:rsid w:val="00C72021"/>
    <w:rsid w:val="00C735F6"/>
    <w:rsid w:val="00C764E4"/>
    <w:rsid w:val="00C77300"/>
    <w:rsid w:val="00C86E2E"/>
    <w:rsid w:val="00CA00B7"/>
    <w:rsid w:val="00CA3385"/>
    <w:rsid w:val="00CA7C49"/>
    <w:rsid w:val="00CB299D"/>
    <w:rsid w:val="00CC5356"/>
    <w:rsid w:val="00CD63E7"/>
    <w:rsid w:val="00CE57F5"/>
    <w:rsid w:val="00CE667F"/>
    <w:rsid w:val="00CF1DD5"/>
    <w:rsid w:val="00D00CE4"/>
    <w:rsid w:val="00D028E8"/>
    <w:rsid w:val="00D22A98"/>
    <w:rsid w:val="00D248EE"/>
    <w:rsid w:val="00D26570"/>
    <w:rsid w:val="00D32E6E"/>
    <w:rsid w:val="00D330B0"/>
    <w:rsid w:val="00D4121E"/>
    <w:rsid w:val="00D45860"/>
    <w:rsid w:val="00D559CF"/>
    <w:rsid w:val="00D55AF7"/>
    <w:rsid w:val="00D624B7"/>
    <w:rsid w:val="00D67990"/>
    <w:rsid w:val="00D74CC6"/>
    <w:rsid w:val="00D93639"/>
    <w:rsid w:val="00DB02F1"/>
    <w:rsid w:val="00DB6750"/>
    <w:rsid w:val="00DE0AE0"/>
    <w:rsid w:val="00DE72E1"/>
    <w:rsid w:val="00DF0FBA"/>
    <w:rsid w:val="00DF51E9"/>
    <w:rsid w:val="00DF5BD4"/>
    <w:rsid w:val="00E04A77"/>
    <w:rsid w:val="00E055B7"/>
    <w:rsid w:val="00E06E61"/>
    <w:rsid w:val="00E24504"/>
    <w:rsid w:val="00E26E31"/>
    <w:rsid w:val="00E36FE4"/>
    <w:rsid w:val="00E43933"/>
    <w:rsid w:val="00E4668A"/>
    <w:rsid w:val="00E47DF4"/>
    <w:rsid w:val="00E71443"/>
    <w:rsid w:val="00E74746"/>
    <w:rsid w:val="00E80B19"/>
    <w:rsid w:val="00E854BE"/>
    <w:rsid w:val="00E91879"/>
    <w:rsid w:val="00EA052D"/>
    <w:rsid w:val="00EB15D8"/>
    <w:rsid w:val="00EC726B"/>
    <w:rsid w:val="00EE3E9F"/>
    <w:rsid w:val="00EE7430"/>
    <w:rsid w:val="00F037E1"/>
    <w:rsid w:val="00F209BF"/>
    <w:rsid w:val="00F23583"/>
    <w:rsid w:val="00F23BDC"/>
    <w:rsid w:val="00F24207"/>
    <w:rsid w:val="00F31CD5"/>
    <w:rsid w:val="00F44FD9"/>
    <w:rsid w:val="00F45CAF"/>
    <w:rsid w:val="00F64923"/>
    <w:rsid w:val="00F67C10"/>
    <w:rsid w:val="00F70EA3"/>
    <w:rsid w:val="00F716B2"/>
    <w:rsid w:val="00F75DAB"/>
    <w:rsid w:val="00F91CA3"/>
    <w:rsid w:val="00FA653D"/>
    <w:rsid w:val="00FC20B8"/>
    <w:rsid w:val="00FE430B"/>
    <w:rsid w:val="00FF0ED0"/>
    <w:rsid w:val="00FF14D7"/>
    <w:rsid w:val="00FF415E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E0D99"/>
  <w15:docId w15:val="{8634150F-09DF-4C29-B485-3B097DA3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 w:eastAsia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 w:cs="Arial"/>
      <w:b/>
      <w:bCs/>
      <w:lang w:val="ru-RU"/>
    </w:rPr>
  </w:style>
  <w:style w:type="paragraph" w:styleId="2">
    <w:name w:val="heading 2"/>
    <w:basedOn w:val="a"/>
    <w:next w:val="a"/>
    <w:link w:val="20"/>
    <w:qFormat/>
    <w:rsid w:val="00775796"/>
    <w:pPr>
      <w:keepNext/>
      <w:tabs>
        <w:tab w:val="num" w:pos="576"/>
      </w:tabs>
      <w:suppressAutoHyphens/>
      <w:ind w:left="576" w:hanging="576"/>
      <w:outlineLvl w:val="1"/>
    </w:pPr>
    <w:rPr>
      <w:b/>
      <w:bCs/>
      <w:lang w:val="ru-RU"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DE72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DE72E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a3">
    <w:name w:val="List Paragraph"/>
    <w:basedOn w:val="a"/>
    <w:uiPriority w:val="34"/>
    <w:qFormat/>
    <w:rsid w:val="00775796"/>
    <w:pPr>
      <w:suppressAutoHyphens/>
      <w:ind w:left="720"/>
      <w:contextualSpacing/>
    </w:pPr>
    <w:rPr>
      <w:lang w:val="ru-RU" w:eastAsia="ar-SA"/>
    </w:rPr>
  </w:style>
  <w:style w:type="character" w:customStyle="1" w:styleId="20">
    <w:name w:val="Заголовок 2 Знак"/>
    <w:basedOn w:val="a0"/>
    <w:link w:val="2"/>
    <w:rsid w:val="00775796"/>
    <w:rPr>
      <w:b/>
      <w:bCs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775796"/>
    <w:rPr>
      <w:rFonts w:ascii="Arial" w:hAnsi="Arial" w:cs="Arial"/>
      <w:b/>
      <w:bCs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6C5339"/>
    <w:pPr>
      <w:spacing w:before="100" w:beforeAutospacing="1" w:after="100" w:afterAutospacing="1"/>
    </w:pPr>
    <w:rPr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9471FE"/>
    <w:pPr>
      <w:widowControl w:val="0"/>
      <w:autoSpaceDE w:val="0"/>
      <w:autoSpaceDN w:val="0"/>
      <w:spacing w:before="25"/>
      <w:ind w:left="69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Default">
    <w:name w:val="Default"/>
    <w:rsid w:val="00FF0E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otranslate">
    <w:name w:val="notranslate"/>
    <w:basedOn w:val="a0"/>
    <w:rsid w:val="00A14AC6"/>
  </w:style>
  <w:style w:type="paragraph" w:styleId="a5">
    <w:name w:val="Balloon Text"/>
    <w:basedOn w:val="a"/>
    <w:link w:val="a6"/>
    <w:semiHidden/>
    <w:unhideWhenUsed/>
    <w:rsid w:val="00AF03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AF033A"/>
    <w:rPr>
      <w:rFonts w:ascii="Segoe UI" w:hAnsi="Segoe UI" w:cs="Segoe UI"/>
      <w:sz w:val="18"/>
      <w:szCs w:val="1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848A9-ACB3-4A5F-A548-5D5A87BA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 оснащению кардиоцентра г</vt:lpstr>
    </vt:vector>
  </TitlesOfParts>
  <Company>GE Medical Systems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 оснащению кардиоцентра г</dc:title>
  <dc:creator>Alexander Timchenko</dc:creator>
  <cp:lastModifiedBy>уауа</cp:lastModifiedBy>
  <cp:revision>58</cp:revision>
  <cp:lastPrinted>2023-05-18T10:00:00Z</cp:lastPrinted>
  <dcterms:created xsi:type="dcterms:W3CDTF">2018-06-21T13:31:00Z</dcterms:created>
  <dcterms:modified xsi:type="dcterms:W3CDTF">2023-05-19T09:48:00Z</dcterms:modified>
</cp:coreProperties>
</file>