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075D700B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>«</w:t>
      </w:r>
      <w:r w:rsidR="005A0412" w:rsidRPr="00F60383">
        <w:rPr>
          <w:rFonts w:ascii="Times New Roman" w:hAnsi="Times New Roman" w:cs="Times New Roman"/>
          <w:b/>
          <w:bCs/>
        </w:rPr>
        <w:t>Обладнання для анестезії та реанімації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 xml:space="preserve">: </w:t>
      </w:r>
      <w:r w:rsidR="005A0412">
        <w:rPr>
          <w:rFonts w:ascii="Times New Roman" w:hAnsi="Times New Roman" w:cs="Times New Roman"/>
          <w:b/>
          <w:bCs/>
          <w:lang w:val="uk-UA"/>
        </w:rPr>
        <w:t xml:space="preserve">код 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>ДК 021:2015 «Єдиний закупівельний словник» - 331</w:t>
      </w:r>
      <w:r w:rsidR="005A0412">
        <w:rPr>
          <w:rFonts w:ascii="Times New Roman" w:hAnsi="Times New Roman" w:cs="Times New Roman"/>
          <w:b/>
          <w:bCs/>
          <w:lang w:val="uk-UA"/>
        </w:rPr>
        <w:t>7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>0000-</w:t>
      </w:r>
      <w:r w:rsidR="005A0412">
        <w:rPr>
          <w:rFonts w:ascii="Times New Roman" w:hAnsi="Times New Roman" w:cs="Times New Roman"/>
          <w:b/>
          <w:bCs/>
          <w:lang w:val="uk-UA"/>
        </w:rPr>
        <w:t>2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 xml:space="preserve"> (</w:t>
      </w:r>
      <w:r w:rsidR="005A0412">
        <w:rPr>
          <w:rFonts w:ascii="Times New Roman" w:hAnsi="Times New Roman" w:cs="Times New Roman"/>
          <w:b/>
          <w:bCs/>
          <w:lang w:val="uk-UA"/>
        </w:rPr>
        <w:t>47244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 xml:space="preserve"> - </w:t>
      </w:r>
      <w:r w:rsidR="005A0412" w:rsidRPr="00CB3FC4">
        <w:rPr>
          <w:rFonts w:ascii="Times New Roman" w:hAnsi="Times New Roman" w:cs="Times New Roman"/>
          <w:b/>
          <w:bCs/>
          <w:lang w:val="uk-UA"/>
        </w:rPr>
        <w:t>Ап</w:t>
      </w:r>
      <w:r w:rsidR="005A0412">
        <w:rPr>
          <w:rFonts w:ascii="Times New Roman" w:hAnsi="Times New Roman" w:cs="Times New Roman"/>
          <w:b/>
          <w:bCs/>
          <w:lang w:val="uk-UA"/>
        </w:rPr>
        <w:t xml:space="preserve">арат штучної вентиляції легенів загального призначення для </w:t>
      </w:r>
      <w:r w:rsidR="005A0412" w:rsidRPr="00CB3FC4">
        <w:rPr>
          <w:rFonts w:ascii="Times New Roman" w:hAnsi="Times New Roman" w:cs="Times New Roman"/>
          <w:b/>
          <w:bCs/>
          <w:lang w:val="uk-UA"/>
        </w:rPr>
        <w:t>інтенсивної терапії</w:t>
      </w:r>
      <w:r w:rsidR="005A0412">
        <w:rPr>
          <w:rFonts w:ascii="Times New Roman" w:hAnsi="Times New Roman" w:cs="Times New Roman"/>
          <w:b/>
          <w:bCs/>
          <w:lang w:val="uk-UA"/>
        </w:rPr>
        <w:t>; 37710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 xml:space="preserve"> - </w:t>
      </w:r>
      <w:r w:rsidR="005A0412">
        <w:rPr>
          <w:rFonts w:ascii="Times New Roman" w:hAnsi="Times New Roman" w:cs="Times New Roman"/>
          <w:b/>
          <w:bCs/>
          <w:lang w:val="uk-UA"/>
        </w:rPr>
        <w:t xml:space="preserve">Система анестезіологічна, </w:t>
      </w:r>
      <w:r w:rsidR="005A0412" w:rsidRPr="006041D9">
        <w:rPr>
          <w:rFonts w:ascii="Times New Roman" w:hAnsi="Times New Roman" w:cs="Times New Roman"/>
          <w:b/>
          <w:bCs/>
          <w:lang w:val="uk-UA"/>
        </w:rPr>
        <w:t>загального призначення</w:t>
      </w:r>
      <w:r w:rsidR="005A0412">
        <w:rPr>
          <w:rFonts w:ascii="Times New Roman" w:hAnsi="Times New Roman" w:cs="Times New Roman"/>
          <w:b/>
          <w:bCs/>
          <w:lang w:val="uk-UA"/>
        </w:rPr>
        <w:t>; 47366 - Аспіраційна система з електроживленням для невідкладної допомоги</w:t>
      </w:r>
      <w:r w:rsidR="005A0412" w:rsidRPr="008C778F">
        <w:rPr>
          <w:rFonts w:ascii="Times New Roman" w:hAnsi="Times New Roman" w:cs="Times New Roman"/>
          <w:b/>
          <w:bCs/>
          <w:lang w:val="uk-UA"/>
        </w:rPr>
        <w:t>)</w:t>
      </w:r>
      <w:r w:rsidR="005A0412">
        <w:rPr>
          <w:rFonts w:ascii="Times New Roman" w:hAnsi="Times New Roman" w:cs="Times New Roman"/>
          <w:b/>
          <w:bCs/>
          <w:lang w:val="uk-UA"/>
        </w:rPr>
        <w:t>»</w:t>
      </w:r>
    </w:p>
    <w:p w14:paraId="1174705B" w14:textId="77777777" w:rsidR="00DA0429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A3090C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C70EB9" w:rsidRPr="00A3090C" w14:paraId="52385F12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77777777" w:rsidR="00C70EB9" w:rsidRPr="00A3090C" w:rsidRDefault="00C70EB9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Апарат штучної вентиляції легень</w:t>
            </w:r>
          </w:p>
        </w:tc>
        <w:tc>
          <w:tcPr>
            <w:tcW w:w="1701" w:type="dxa"/>
            <w:vAlign w:val="center"/>
          </w:tcPr>
          <w:p w14:paraId="219639FD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77777777" w:rsidR="00C70EB9" w:rsidRPr="00A3090C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</w:tr>
      <w:tr w:rsidR="001A7437" w:rsidRPr="00A3090C" w14:paraId="55D4A46C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5116D8BE" w14:textId="59B4AB02" w:rsidR="001A7437" w:rsidRPr="00A3090C" w:rsidRDefault="001A7437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75" w:type="dxa"/>
            <w:vAlign w:val="center"/>
          </w:tcPr>
          <w:p w14:paraId="7485C2EB" w14:textId="320A5029" w:rsidR="001A7437" w:rsidRPr="00A3090C" w:rsidRDefault="001A7437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 xml:space="preserve">Апарат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наркозно-дихальний</w:t>
            </w:r>
          </w:p>
        </w:tc>
        <w:tc>
          <w:tcPr>
            <w:tcW w:w="1701" w:type="dxa"/>
            <w:vAlign w:val="center"/>
          </w:tcPr>
          <w:p w14:paraId="4A939FAA" w14:textId="0A3E5A56" w:rsidR="001A7437" w:rsidRPr="00A3090C" w:rsidRDefault="001A7437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3090C">
              <w:rPr>
                <w:rFonts w:ascii="Times New Roman" w:eastAsia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C6124FC" w14:textId="151C4A85" w:rsidR="001A7437" w:rsidRDefault="001A7437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  <w:tr w:rsidR="005A0412" w:rsidRPr="00A3090C" w14:paraId="5E706CB6" w14:textId="77777777" w:rsidTr="00C70EB9">
        <w:trPr>
          <w:trHeight w:val="624"/>
          <w:jc w:val="center"/>
        </w:trPr>
        <w:tc>
          <w:tcPr>
            <w:tcW w:w="532" w:type="dxa"/>
            <w:vAlign w:val="center"/>
          </w:tcPr>
          <w:p w14:paraId="5D3C9CD1" w14:textId="1A077C07" w:rsidR="005A0412" w:rsidRDefault="005A0412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5275" w:type="dxa"/>
            <w:vAlign w:val="center"/>
          </w:tcPr>
          <w:p w14:paraId="7958F343" w14:textId="7703AA70" w:rsidR="005A0412" w:rsidRPr="00A3090C" w:rsidRDefault="005A0412" w:rsidP="00ED6070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Аспіратор медичний електричний</w:t>
            </w:r>
          </w:p>
        </w:tc>
        <w:tc>
          <w:tcPr>
            <w:tcW w:w="1701" w:type="dxa"/>
            <w:vAlign w:val="center"/>
          </w:tcPr>
          <w:p w14:paraId="64793C69" w14:textId="1B65E9F1" w:rsidR="005A0412" w:rsidRPr="00A3090C" w:rsidRDefault="005A0412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штуки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A0F77B7" w14:textId="2FCC738E" w:rsidR="005A0412" w:rsidRDefault="005A0412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</w:tr>
    </w:tbl>
    <w:p w14:paraId="23271CA3" w14:textId="77777777" w:rsidR="00C70EB9" w:rsidRPr="003F6AA9" w:rsidRDefault="00C70EB9" w:rsidP="00C70EB9">
      <w:pPr>
        <w:keepNext/>
        <w:spacing w:after="0" w:line="240" w:lineRule="auto"/>
        <w:ind w:right="118"/>
        <w:jc w:val="both"/>
        <w:rPr>
          <w:rFonts w:ascii="Times New Roman" w:hAnsi="Times New Roman"/>
          <w:b/>
          <w:color w:val="000000"/>
          <w:lang w:val="uk-UA"/>
        </w:rPr>
      </w:pPr>
      <w:r w:rsidRPr="003F6AA9">
        <w:rPr>
          <w:rFonts w:ascii="Times New Roman" w:hAnsi="Times New Roman"/>
          <w:b/>
          <w:color w:val="000000"/>
          <w:lang w:val="uk-UA"/>
        </w:rPr>
        <w:t>Загальні вимоги:</w:t>
      </w:r>
    </w:p>
    <w:p w14:paraId="2E827108" w14:textId="77777777" w:rsidR="00C70EB9" w:rsidRPr="003F6AA9" w:rsidRDefault="00C70EB9" w:rsidP="00C70EB9">
      <w:pPr>
        <w:keepNext/>
        <w:spacing w:after="0" w:line="240" w:lineRule="auto"/>
        <w:ind w:right="118"/>
        <w:jc w:val="both"/>
        <w:rPr>
          <w:rFonts w:ascii="Times New Roman" w:hAnsi="Times New Roman"/>
          <w:b/>
          <w:color w:val="000000"/>
          <w:lang w:val="uk-UA"/>
        </w:rPr>
      </w:pPr>
    </w:p>
    <w:p w14:paraId="5D371540" w14:textId="77777777" w:rsidR="00C70EB9" w:rsidRPr="003F6AA9" w:rsidRDefault="00C70EB9" w:rsidP="00C70EB9">
      <w:pPr>
        <w:tabs>
          <w:tab w:val="left" w:pos="851"/>
          <w:tab w:val="left" w:pos="993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lang w:val="uk-UA" w:eastAsia="ar-SA"/>
        </w:rPr>
        <w:t xml:space="preserve">1. 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14:paraId="25370DD2" w14:textId="2E8ADB6B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color w:val="000000"/>
          <w:lang w:val="uk-UA"/>
        </w:rPr>
      </w:pPr>
      <w:r w:rsidRPr="003F6AA9">
        <w:rPr>
          <w:rFonts w:ascii="Times New Roman" w:hAnsi="Times New Roman"/>
          <w:i/>
          <w:color w:val="000000"/>
          <w:lang w:val="uk-UA"/>
        </w:rPr>
        <w:t xml:space="preserve">Відповідність технічних характеристик, запропонованого Учасником товару, встановленим в </w:t>
      </w:r>
      <w:r>
        <w:rPr>
          <w:rFonts w:ascii="Times New Roman" w:hAnsi="Times New Roman"/>
          <w:i/>
          <w:color w:val="000000"/>
          <w:lang w:val="uk-UA"/>
        </w:rPr>
        <w:t>медико-технічних вимогах</w:t>
      </w:r>
      <w:r w:rsidRPr="003F6AA9">
        <w:rPr>
          <w:rFonts w:ascii="Times New Roman" w:hAnsi="Times New Roman"/>
          <w:i/>
          <w:color w:val="000000"/>
          <w:lang w:val="uk-UA"/>
        </w:rPr>
        <w:t xml:space="preserve"> (опис </w:t>
      </w:r>
      <w:r>
        <w:rPr>
          <w:rFonts w:ascii="Times New Roman" w:hAnsi="Times New Roman"/>
          <w:i/>
          <w:color w:val="000000"/>
          <w:lang w:val="uk-UA"/>
        </w:rPr>
        <w:t>комплекта постачання</w:t>
      </w:r>
      <w:r w:rsidRPr="003F6AA9">
        <w:rPr>
          <w:rFonts w:ascii="Times New Roman" w:hAnsi="Times New Roman"/>
          <w:i/>
          <w:color w:val="000000"/>
          <w:lang w:val="uk-UA"/>
        </w:rPr>
        <w:t xml:space="preserve">), викладеній у даному додатку до Документації, повинна бути обов’язково підтверджена посиланням на відповідні розділи, та/або сторінку(и) </w:t>
      </w:r>
      <w:r w:rsidRPr="003F6AA9">
        <w:rPr>
          <w:rFonts w:ascii="Times New Roman" w:hAnsi="Times New Roman"/>
          <w:i/>
          <w:color w:val="000000"/>
          <w:shd w:val="clear" w:color="auto" w:fill="FFFFFF"/>
          <w:lang w:val="uk-UA"/>
        </w:rPr>
        <w:t>настанови (інструкції) з експлуатації (застосування, використання), технічного опису, технічного паспорту</w:t>
      </w:r>
      <w:r w:rsidRPr="003F6AA9">
        <w:rPr>
          <w:rFonts w:ascii="Times New Roman" w:hAnsi="Times New Roman"/>
          <w:i/>
          <w:color w:val="000000"/>
          <w:lang w:val="uk-UA"/>
        </w:rPr>
        <w:t>, в якому міститься ця інформація разом з додаванням завірених його копій</w:t>
      </w:r>
      <w:r w:rsidRPr="003F6AA9">
        <w:rPr>
          <w:rFonts w:ascii="Times New Roman" w:hAnsi="Times New Roman"/>
          <w:color w:val="000000"/>
          <w:lang w:val="uk-UA"/>
        </w:rPr>
        <w:t>.</w:t>
      </w:r>
    </w:p>
    <w:p w14:paraId="4C19F566" w14:textId="77777777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i/>
          <w:color w:val="000000"/>
          <w:lang w:val="uk-UA"/>
        </w:rPr>
      </w:pPr>
      <w:r w:rsidRPr="003F6AA9">
        <w:rPr>
          <w:rFonts w:ascii="Times New Roman" w:hAnsi="Times New Roman"/>
          <w:i/>
          <w:color w:val="000000"/>
          <w:lang w:val="uk-UA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14:paraId="5759B27E" w14:textId="77777777" w:rsidR="00C70EB9" w:rsidRPr="003F6AA9" w:rsidRDefault="00C70EB9" w:rsidP="00C70EB9">
      <w:pPr>
        <w:tabs>
          <w:tab w:val="left" w:pos="851"/>
        </w:tabs>
        <w:autoSpaceDN w:val="0"/>
        <w:adjustRightInd w:val="0"/>
        <w:spacing w:after="0" w:line="240" w:lineRule="auto"/>
        <w:ind w:right="118" w:firstLine="567"/>
        <w:jc w:val="both"/>
        <w:rPr>
          <w:rFonts w:ascii="Times New Roman" w:hAnsi="Times New Roman"/>
          <w:color w:val="000000"/>
          <w:lang w:val="uk-UA"/>
        </w:rPr>
      </w:pPr>
      <w:r w:rsidRPr="003F6AA9">
        <w:rPr>
          <w:rFonts w:ascii="Times New Roman" w:hAnsi="Times New Roman"/>
          <w:color w:val="000000"/>
          <w:lang w:val="uk-UA"/>
        </w:rPr>
        <w:t>2. 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14:paraId="27216072" w14:textId="77777777" w:rsidR="00C70EB9" w:rsidRPr="003F6AA9" w:rsidRDefault="00C70EB9" w:rsidP="00C70EB9">
      <w:pPr>
        <w:tabs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i/>
          <w:color w:val="000000"/>
          <w:lang w:val="uk-UA" w:eastAsia="ar-SA"/>
        </w:rPr>
      </w:pPr>
      <w:r w:rsidRPr="003F6AA9">
        <w:rPr>
          <w:rFonts w:ascii="Times New Roman" w:hAnsi="Times New Roman"/>
          <w:i/>
          <w:lang w:val="uk-UA"/>
        </w:rPr>
        <w:t>На підтвердження Учасник повинен надати завірену копію декларації (сертифікату) 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або повідомлення МОЗ про введення в обіг та експлуатацію окремих медичних виробів, стосовно яких не виконані умови технічних регламентів, але використання яких необхідне в інтересах охорони здоров’я.</w:t>
      </w:r>
    </w:p>
    <w:p w14:paraId="5F3AB3B0" w14:textId="77777777" w:rsidR="00C70EB9" w:rsidRPr="003F6AA9" w:rsidRDefault="00C70EB9" w:rsidP="00C70EB9">
      <w:pPr>
        <w:tabs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lang w:val="uk-UA" w:eastAsia="ar-SA"/>
        </w:rPr>
        <w:t xml:space="preserve">3. Гарантійний термін (строк) експлуатації товару, запропонованого Учасником повинен становити не менше 12 місяців, а також він повинен бути новим, </w:t>
      </w:r>
      <w:r>
        <w:rPr>
          <w:rFonts w:ascii="Times New Roman" w:hAnsi="Times New Roman"/>
          <w:lang w:val="uk-UA" w:eastAsia="ar-SA"/>
        </w:rPr>
        <w:t>та</w:t>
      </w:r>
      <w:r w:rsidRPr="003F6AA9">
        <w:rPr>
          <w:rFonts w:ascii="Times New Roman" w:hAnsi="Times New Roman"/>
          <w:lang w:val="uk-UA" w:eastAsia="ar-SA"/>
        </w:rPr>
        <w:t>ким, що раніше не експлуатувався та не використовувався.</w:t>
      </w:r>
    </w:p>
    <w:p w14:paraId="6A0C41AC" w14:textId="77777777" w:rsidR="00C70EB9" w:rsidRPr="003F6AA9" w:rsidRDefault="00C70EB9" w:rsidP="00C70EB9">
      <w:pPr>
        <w:tabs>
          <w:tab w:val="num" w:pos="0"/>
          <w:tab w:val="left" w:pos="851"/>
        </w:tabs>
        <w:spacing w:after="0" w:line="240" w:lineRule="auto"/>
        <w:ind w:right="118" w:firstLine="567"/>
        <w:jc w:val="both"/>
        <w:rPr>
          <w:rFonts w:ascii="Times New Roman" w:hAnsi="Times New Roman"/>
          <w:lang w:val="uk-UA" w:eastAsia="ar-SA"/>
        </w:rPr>
      </w:pPr>
      <w:r w:rsidRPr="003F6AA9">
        <w:rPr>
          <w:rFonts w:ascii="Times New Roman" w:hAnsi="Times New Roman"/>
          <w:i/>
          <w:lang w:val="uk-UA" w:eastAsia="ar-SA"/>
        </w:rPr>
        <w:t>На підтвердження Учасник повинен надати оригінал листа в якому він повинен зазначити гарантійний термін (строк) експлуатації запропонованого ним товару та відповідність іншим вимогам зазначеним в даному пункті</w:t>
      </w:r>
      <w:r w:rsidRPr="003F6AA9">
        <w:rPr>
          <w:rFonts w:ascii="Times New Roman" w:hAnsi="Times New Roman"/>
          <w:lang w:val="uk-UA" w:eastAsia="ar-SA"/>
        </w:rPr>
        <w:t>.</w:t>
      </w:r>
    </w:p>
    <w:p w14:paraId="080C4AD0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lang w:val="uk-UA"/>
        </w:rPr>
      </w:pPr>
      <w:r w:rsidRPr="003F6AA9">
        <w:rPr>
          <w:rFonts w:ascii="Times New Roman" w:hAnsi="Times New Roman"/>
          <w:lang w:val="uk-UA"/>
        </w:rPr>
        <w:t>4. Сервісне обслуговування товару, запропонованого Учасником повинно здійснюватися інженерами, сертифікованими виробником.</w:t>
      </w:r>
    </w:p>
    <w:p w14:paraId="5A9EB9FE" w14:textId="77777777" w:rsidR="00C70EB9" w:rsidRPr="003F6AA9" w:rsidRDefault="00C70EB9" w:rsidP="00C70EB9">
      <w:pPr>
        <w:keepNext/>
        <w:tabs>
          <w:tab w:val="num" w:pos="0"/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color w:val="000000" w:themeColor="text1"/>
          <w:lang w:val="uk-UA"/>
        </w:rPr>
      </w:pPr>
      <w:r w:rsidRPr="003F6AA9">
        <w:rPr>
          <w:rFonts w:ascii="Times New Roman" w:hAnsi="Times New Roman"/>
          <w:i/>
          <w:color w:val="000000" w:themeColor="text1"/>
          <w:lang w:val="uk-UA"/>
        </w:rPr>
        <w:t>На підтвердження Учасник повинен надати лист в довільній формі щодо здійснення сервісного обслуговування товару сертифікованим сервісним інженером.</w:t>
      </w:r>
      <w:r w:rsidRPr="003F6AA9"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16523A77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  <w:r w:rsidRPr="003F6AA9">
        <w:rPr>
          <w:rFonts w:ascii="Times New Roman" w:hAnsi="Times New Roman"/>
          <w:lang w:val="uk-UA"/>
        </w:rPr>
        <w:t>5. 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6B999E00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bCs/>
          <w:lang w:val="uk-UA"/>
        </w:rPr>
      </w:pPr>
      <w:r w:rsidRPr="003F6AA9">
        <w:rPr>
          <w:rFonts w:ascii="Times New Roman" w:hAnsi="Times New Roman"/>
          <w:i/>
          <w:lang w:val="uk-UA"/>
        </w:rPr>
        <w:t xml:space="preserve"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цією Документацією та пропозицією Учасника. </w:t>
      </w:r>
      <w:r w:rsidRPr="003F6AA9">
        <w:rPr>
          <w:rFonts w:ascii="Times New Roman" w:hAnsi="Times New Roman"/>
          <w:bCs/>
          <w:i/>
          <w:lang w:val="uk-UA"/>
        </w:rPr>
        <w:t>Лист повинен включати в себе: назву Учасника, номер закупівлі, а також назву предмета закупівлі</w:t>
      </w:r>
      <w:r w:rsidRPr="003F6AA9">
        <w:rPr>
          <w:rFonts w:ascii="Times New Roman" w:hAnsi="Times New Roman"/>
          <w:bCs/>
          <w:lang w:val="uk-UA"/>
        </w:rPr>
        <w:t>.</w:t>
      </w:r>
    </w:p>
    <w:p w14:paraId="22CBD92E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lang w:val="uk-UA"/>
        </w:rPr>
      </w:pPr>
      <w:r w:rsidRPr="003F6AA9">
        <w:rPr>
          <w:rFonts w:ascii="Times New Roman" w:hAnsi="Times New Roman"/>
          <w:bCs/>
          <w:lang w:val="uk-UA"/>
        </w:rPr>
        <w:t>6.</w:t>
      </w:r>
      <w:r w:rsidRPr="003F6AA9">
        <w:rPr>
          <w:rFonts w:ascii="Times New Roman" w:hAnsi="Times New Roman"/>
          <w:lang w:val="uk-UA"/>
        </w:rPr>
        <w:t xml:space="preserve"> Учасник повинен провести безкоштовне кваліфіковане навчання працівників Замовника по користуванню запропонованим обладнанням.</w:t>
      </w:r>
    </w:p>
    <w:p w14:paraId="01577223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  <w:r w:rsidRPr="003F6AA9">
        <w:rPr>
          <w:rFonts w:ascii="Times New Roman" w:hAnsi="Times New Roman"/>
          <w:i/>
          <w:lang w:val="uk-UA"/>
        </w:rPr>
        <w:t>На підтвердження надати гарантійний лист про забезпечення навчання персоналу Замовника по користуванню (керуванню) обладнанням за місцем його експлуатації.</w:t>
      </w:r>
    </w:p>
    <w:p w14:paraId="12C25394" w14:textId="77777777" w:rsidR="00C70EB9" w:rsidRPr="003F6AA9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</w:p>
    <w:p w14:paraId="440D0459" w14:textId="77777777" w:rsidR="00C70EB9" w:rsidRPr="00DB3470" w:rsidRDefault="00C70EB9" w:rsidP="00C70EB9">
      <w:pPr>
        <w:keepNext/>
        <w:tabs>
          <w:tab w:val="left" w:pos="851"/>
        </w:tabs>
        <w:spacing w:after="0" w:line="240" w:lineRule="auto"/>
        <w:ind w:right="118" w:firstLine="567"/>
        <w:contextualSpacing/>
        <w:jc w:val="both"/>
        <w:rPr>
          <w:rFonts w:ascii="Times New Roman" w:hAnsi="Times New Roman"/>
          <w:i/>
          <w:lang w:val="uk-UA"/>
        </w:rPr>
      </w:pPr>
    </w:p>
    <w:p w14:paraId="7C09FFD3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26A84D8C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21B3AC22" w14:textId="77777777" w:rsidR="001A7437" w:rsidRDefault="001A7437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426C966C" w14:textId="77777777" w:rsidR="00C70EB9" w:rsidRPr="00AA31D2" w:rsidRDefault="00C70EB9" w:rsidP="00C70EB9">
      <w:pPr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апарату штучної вентиляції легень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4298"/>
        <w:gridCol w:w="1928"/>
        <w:gridCol w:w="3562"/>
      </w:tblGrid>
      <w:tr w:rsidR="00C70EB9" w:rsidRPr="00AA31D2" w14:paraId="046E980B" w14:textId="77777777" w:rsidTr="00C70EB9">
        <w:trPr>
          <w:trHeight w:val="326"/>
        </w:trPr>
        <w:tc>
          <w:tcPr>
            <w:tcW w:w="844" w:type="dxa"/>
            <w:shd w:val="clear" w:color="auto" w:fill="FFFFFF"/>
            <w:vAlign w:val="center"/>
          </w:tcPr>
          <w:p w14:paraId="5AD3856C" w14:textId="77777777" w:rsidR="00C70EB9" w:rsidRPr="00AA31D2" w:rsidRDefault="00C70EB9" w:rsidP="00ED6070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№</w:t>
            </w:r>
          </w:p>
        </w:tc>
        <w:tc>
          <w:tcPr>
            <w:tcW w:w="4298" w:type="dxa"/>
            <w:shd w:val="clear" w:color="auto" w:fill="FFFFFF"/>
            <w:vAlign w:val="center"/>
          </w:tcPr>
          <w:p w14:paraId="7FB2786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br w:type="page"/>
              <w:t xml:space="preserve">Медико – технічні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вимоги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7CC28832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Значення</w:t>
            </w:r>
          </w:p>
        </w:tc>
        <w:tc>
          <w:tcPr>
            <w:tcW w:w="3562" w:type="dxa"/>
            <w:shd w:val="clear" w:color="auto" w:fill="FFFFFF"/>
            <w:vAlign w:val="center"/>
          </w:tcPr>
          <w:p w14:paraId="4DEFD29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C70EB9" w:rsidRPr="00AA31D2" w14:paraId="2543018F" w14:textId="77777777" w:rsidTr="00C70EB9">
        <w:trPr>
          <w:trHeight w:val="326"/>
        </w:trPr>
        <w:tc>
          <w:tcPr>
            <w:tcW w:w="844" w:type="dxa"/>
            <w:shd w:val="clear" w:color="auto" w:fill="F2F2F2"/>
            <w:vAlign w:val="center"/>
          </w:tcPr>
          <w:p w14:paraId="21CB7F6B" w14:textId="77777777" w:rsidR="00C70EB9" w:rsidRPr="00AA31D2" w:rsidRDefault="00C70EB9" w:rsidP="00ED6070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1.</w:t>
            </w:r>
          </w:p>
        </w:tc>
        <w:tc>
          <w:tcPr>
            <w:tcW w:w="4298" w:type="dxa"/>
            <w:shd w:val="clear" w:color="auto" w:fill="F2F2F2"/>
            <w:vAlign w:val="center"/>
          </w:tcPr>
          <w:p w14:paraId="16E3DFCD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Призначення: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3F0D6A3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562" w:type="dxa"/>
            <w:shd w:val="clear" w:color="auto" w:fill="F2F2F2"/>
            <w:vAlign w:val="center"/>
          </w:tcPr>
          <w:p w14:paraId="00B11A1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</w:tr>
      <w:tr w:rsidR="00C70EB9" w:rsidRPr="00AA31D2" w14:paraId="512DDBA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69F8193" w14:textId="77777777" w:rsidR="00C70EB9" w:rsidRPr="00AA31D2" w:rsidRDefault="00C70EB9" w:rsidP="00ED6070">
            <w:pPr>
              <w:pStyle w:val="afd"/>
              <w:widowControl w:val="0"/>
              <w:spacing w:after="0" w:line="240" w:lineRule="auto"/>
              <w:ind w:left="61" w:right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31D2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4298" w:type="dxa"/>
            <w:vAlign w:val="center"/>
          </w:tcPr>
          <w:p w14:paraId="003AB358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Апарат штучної вентиляції легень для проведення довготривалої або короткотривалої респіраторної підтримки у дорослих</w:t>
            </w:r>
            <w:r w:rsidRPr="00AA31D2">
              <w:rPr>
                <w:rFonts w:ascii="Times New Roman" w:hAnsi="Times New Roman" w:cs="Times New Roman"/>
                <w:color w:val="000000"/>
              </w:rPr>
              <w:t>,</w:t>
            </w: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 дітей та новонароджених</w:t>
            </w:r>
          </w:p>
        </w:tc>
        <w:tc>
          <w:tcPr>
            <w:tcW w:w="1928" w:type="dxa"/>
            <w:vAlign w:val="center"/>
          </w:tcPr>
          <w:p w14:paraId="66FEE503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5BA48276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8C12A6B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6750A05C" w14:textId="77777777" w:rsidR="00C70EB9" w:rsidRPr="00AA31D2" w:rsidRDefault="00C70EB9" w:rsidP="00ED6070">
            <w:pPr>
              <w:tabs>
                <w:tab w:val="left" w:pos="405"/>
              </w:tabs>
              <w:spacing w:after="0" w:line="240" w:lineRule="auto"/>
              <w:ind w:left="61"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1.2</w:t>
            </w:r>
          </w:p>
        </w:tc>
        <w:tc>
          <w:tcPr>
            <w:tcW w:w="4298" w:type="dxa"/>
            <w:vAlign w:val="center"/>
          </w:tcPr>
          <w:p w14:paraId="1B24CB95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Проведення інвазивн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ої та неінвазивної вентиляції </w:t>
            </w:r>
          </w:p>
        </w:tc>
        <w:tc>
          <w:tcPr>
            <w:tcW w:w="1928" w:type="dxa"/>
            <w:vAlign w:val="center"/>
          </w:tcPr>
          <w:p w14:paraId="6DA2C4A7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185F3D58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47CBD1F" w14:textId="77777777" w:rsidTr="00C70EB9">
        <w:trPr>
          <w:trHeight w:val="326"/>
        </w:trPr>
        <w:tc>
          <w:tcPr>
            <w:tcW w:w="844" w:type="dxa"/>
            <w:shd w:val="clear" w:color="auto" w:fill="F2F2F2"/>
            <w:vAlign w:val="center"/>
          </w:tcPr>
          <w:p w14:paraId="45850F5B" w14:textId="77777777" w:rsidR="00C70EB9" w:rsidRPr="00AA31D2" w:rsidRDefault="00C70EB9" w:rsidP="00ED6070">
            <w:pPr>
              <w:tabs>
                <w:tab w:val="left" w:pos="405"/>
              </w:tabs>
              <w:spacing w:after="0" w:line="240" w:lineRule="auto"/>
              <w:ind w:left="61" w:right="240" w:hanging="289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2.</w:t>
            </w:r>
          </w:p>
        </w:tc>
        <w:tc>
          <w:tcPr>
            <w:tcW w:w="4298" w:type="dxa"/>
            <w:shd w:val="clear" w:color="auto" w:fill="F2F2F2"/>
            <w:vAlign w:val="center"/>
          </w:tcPr>
          <w:p w14:paraId="1CAAF0A6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Основні характеристики: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64DEDAE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562" w:type="dxa"/>
            <w:shd w:val="clear" w:color="auto" w:fill="F2F2F2"/>
            <w:vAlign w:val="center"/>
          </w:tcPr>
          <w:p w14:paraId="5481D95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</w:tr>
      <w:tr w:rsidR="00C70EB9" w:rsidRPr="00AA31D2" w14:paraId="648CAE0D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0701D2A" w14:textId="77777777" w:rsidR="00C70EB9" w:rsidRPr="00AA31D2" w:rsidRDefault="00C70EB9" w:rsidP="00ED6070">
            <w:pPr>
              <w:tabs>
                <w:tab w:val="left" w:pos="346"/>
                <w:tab w:val="left" w:pos="405"/>
              </w:tabs>
              <w:spacing w:after="0" w:line="240" w:lineRule="auto"/>
              <w:ind w:left="61"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</w:t>
            </w:r>
          </w:p>
        </w:tc>
        <w:tc>
          <w:tcPr>
            <w:tcW w:w="4298" w:type="dxa"/>
            <w:vAlign w:val="center"/>
          </w:tcPr>
          <w:p w14:paraId="381B9200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Кольоровий сенсорний екран діагоналлю не менше ніж 12 дюймів, з функцією його блокування </w:t>
            </w:r>
          </w:p>
        </w:tc>
        <w:tc>
          <w:tcPr>
            <w:tcW w:w="1928" w:type="dxa"/>
            <w:vAlign w:val="center"/>
          </w:tcPr>
          <w:p w14:paraId="14BCD741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2B9A9681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6FF4BBF5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03FE04BD" w14:textId="77777777" w:rsidR="00C70EB9" w:rsidRPr="00AA31D2" w:rsidRDefault="00C70EB9" w:rsidP="00ED6070">
            <w:pPr>
              <w:tabs>
                <w:tab w:val="left" w:pos="346"/>
                <w:tab w:val="left" w:pos="405"/>
              </w:tabs>
              <w:spacing w:after="0" w:line="240" w:lineRule="auto"/>
              <w:ind w:left="61"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2.2</w:t>
            </w:r>
          </w:p>
        </w:tc>
        <w:tc>
          <w:tcPr>
            <w:tcW w:w="4298" w:type="dxa"/>
            <w:vAlign w:val="center"/>
          </w:tcPr>
          <w:p w14:paraId="43087C3C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Мікропроцесорна система  керування клапанами потоку газів </w:t>
            </w:r>
          </w:p>
        </w:tc>
        <w:tc>
          <w:tcPr>
            <w:tcW w:w="1928" w:type="dxa"/>
            <w:vAlign w:val="center"/>
          </w:tcPr>
          <w:p w14:paraId="3792DEC4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1878DE4C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0EB9" w:rsidRPr="00AA31D2" w14:paraId="1E0D8EFB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ADBA89B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2.3</w:t>
            </w:r>
          </w:p>
        </w:tc>
        <w:tc>
          <w:tcPr>
            <w:tcW w:w="4298" w:type="dxa"/>
            <w:vAlign w:val="center"/>
          </w:tcPr>
          <w:p w14:paraId="77E00CDC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Одночасне відображення графічних кривих на вибір (тиск, об’єм, потік)</w:t>
            </w:r>
          </w:p>
        </w:tc>
        <w:tc>
          <w:tcPr>
            <w:tcW w:w="1928" w:type="dxa"/>
            <w:vAlign w:val="center"/>
          </w:tcPr>
          <w:p w14:paraId="695A49DB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не менше 3</w:t>
            </w:r>
          </w:p>
        </w:tc>
        <w:tc>
          <w:tcPr>
            <w:tcW w:w="3562" w:type="dxa"/>
            <w:vAlign w:val="center"/>
          </w:tcPr>
          <w:p w14:paraId="47D05304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62EB8091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0932F473" w14:textId="77777777" w:rsidR="00C70EB9" w:rsidRPr="00AA31D2" w:rsidRDefault="00C70EB9" w:rsidP="00ED6070">
            <w:pPr>
              <w:tabs>
                <w:tab w:val="left" w:pos="405"/>
              </w:tabs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2.4</w:t>
            </w:r>
          </w:p>
        </w:tc>
        <w:tc>
          <w:tcPr>
            <w:tcW w:w="4298" w:type="dxa"/>
            <w:vAlign w:val="center"/>
          </w:tcPr>
          <w:p w14:paraId="02D89B46" w14:textId="77777777" w:rsidR="00C70EB9" w:rsidRPr="00F8722A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Відображення кривої капнографії </w:t>
            </w:r>
          </w:p>
        </w:tc>
        <w:tc>
          <w:tcPr>
            <w:tcW w:w="1928" w:type="dxa"/>
            <w:vAlign w:val="center"/>
          </w:tcPr>
          <w:p w14:paraId="4AC98872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наявність </w:t>
            </w:r>
          </w:p>
        </w:tc>
        <w:tc>
          <w:tcPr>
            <w:tcW w:w="3562" w:type="dxa"/>
            <w:vAlign w:val="center"/>
          </w:tcPr>
          <w:p w14:paraId="30846A37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068D80F4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7FB02A8A" w14:textId="77777777" w:rsidR="00C70EB9" w:rsidRPr="00AA31D2" w:rsidRDefault="00C70EB9" w:rsidP="00ED6070">
            <w:pPr>
              <w:tabs>
                <w:tab w:val="left" w:pos="405"/>
              </w:tabs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2.5</w:t>
            </w:r>
          </w:p>
        </w:tc>
        <w:tc>
          <w:tcPr>
            <w:tcW w:w="4298" w:type="dxa"/>
            <w:vAlign w:val="center"/>
          </w:tcPr>
          <w:p w14:paraId="245CF79B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Функція масштабування та автомасштабування графіків з метою вибору оптимальної шкали для кожного графіка</w:t>
            </w:r>
          </w:p>
        </w:tc>
        <w:tc>
          <w:tcPr>
            <w:tcW w:w="1928" w:type="dxa"/>
            <w:vAlign w:val="center"/>
          </w:tcPr>
          <w:p w14:paraId="1D93B85F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4714DDCB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58A5F6CA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7D98B9B3" w14:textId="77777777" w:rsidR="00C70EB9" w:rsidRPr="00AA31D2" w:rsidRDefault="00C70EB9" w:rsidP="00ED6070">
            <w:pPr>
              <w:tabs>
                <w:tab w:val="left" w:pos="405"/>
              </w:tabs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2.6</w:t>
            </w:r>
          </w:p>
        </w:tc>
        <w:tc>
          <w:tcPr>
            <w:tcW w:w="4298" w:type="dxa"/>
            <w:vAlign w:val="center"/>
          </w:tcPr>
          <w:p w14:paraId="6718F68B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Одночасне відображення петель тиск/об’єм, потік/об’єм, потік/тиск</w:t>
            </w:r>
          </w:p>
        </w:tc>
        <w:tc>
          <w:tcPr>
            <w:tcW w:w="1928" w:type="dxa"/>
            <w:vAlign w:val="center"/>
          </w:tcPr>
          <w:p w14:paraId="43B72FB4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не менше 3</w:t>
            </w:r>
          </w:p>
        </w:tc>
        <w:tc>
          <w:tcPr>
            <w:tcW w:w="3562" w:type="dxa"/>
            <w:vAlign w:val="center"/>
          </w:tcPr>
          <w:p w14:paraId="65ADD3DF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28EFF80F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71F988FC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2.7</w:t>
            </w:r>
          </w:p>
        </w:tc>
        <w:tc>
          <w:tcPr>
            <w:tcW w:w="4298" w:type="dxa"/>
            <w:vAlign w:val="center"/>
          </w:tcPr>
          <w:p w14:paraId="0D091114" w14:textId="77777777" w:rsidR="00C70EB9" w:rsidRPr="00AA31D2" w:rsidRDefault="00C70EB9" w:rsidP="00ED6070">
            <w:pPr>
              <w:tabs>
                <w:tab w:val="left" w:pos="274"/>
              </w:tabs>
              <w:spacing w:after="0" w:line="240" w:lineRule="auto"/>
              <w:ind w:right="24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Функція збереження та порівняння петель</w:t>
            </w:r>
          </w:p>
        </w:tc>
        <w:tc>
          <w:tcPr>
            <w:tcW w:w="1928" w:type="dxa"/>
            <w:vAlign w:val="center"/>
          </w:tcPr>
          <w:p w14:paraId="2FE0E48A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61AC456B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3D596512" w14:textId="77777777" w:rsidTr="00C70EB9">
        <w:trPr>
          <w:trHeight w:val="578"/>
        </w:trPr>
        <w:tc>
          <w:tcPr>
            <w:tcW w:w="844" w:type="dxa"/>
            <w:vAlign w:val="center"/>
          </w:tcPr>
          <w:p w14:paraId="190C174A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2.8</w:t>
            </w:r>
          </w:p>
        </w:tc>
        <w:tc>
          <w:tcPr>
            <w:tcW w:w="4298" w:type="dxa"/>
            <w:vAlign w:val="center"/>
          </w:tcPr>
          <w:p w14:paraId="7FE6426D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Налаштування дихального об’єму на основі ідеальної маси тіла пацієнта</w:t>
            </w:r>
          </w:p>
        </w:tc>
        <w:tc>
          <w:tcPr>
            <w:tcW w:w="1928" w:type="dxa"/>
            <w:vAlign w:val="center"/>
          </w:tcPr>
          <w:p w14:paraId="3F8F59E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79794BAF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B162CD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29873DFB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2.9</w:t>
            </w:r>
          </w:p>
        </w:tc>
        <w:tc>
          <w:tcPr>
            <w:tcW w:w="4298" w:type="dxa"/>
            <w:vAlign w:val="center"/>
          </w:tcPr>
          <w:p w14:paraId="446182E0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Функція компенсації витоків</w:t>
            </w:r>
          </w:p>
        </w:tc>
        <w:tc>
          <w:tcPr>
            <w:tcW w:w="1928" w:type="dxa"/>
            <w:vAlign w:val="center"/>
          </w:tcPr>
          <w:p w14:paraId="6BE6AA28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0B1AB81F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256248D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3CC31B0F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2.10</w:t>
            </w:r>
          </w:p>
        </w:tc>
        <w:tc>
          <w:tcPr>
            <w:tcW w:w="4298" w:type="dxa"/>
            <w:vAlign w:val="center"/>
          </w:tcPr>
          <w:p w14:paraId="23F1D7F5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Наявність не менше двох тригерів: тригер потоку та тригер по тиску</w:t>
            </w:r>
          </w:p>
        </w:tc>
        <w:tc>
          <w:tcPr>
            <w:tcW w:w="1928" w:type="dxa"/>
            <w:vAlign w:val="center"/>
          </w:tcPr>
          <w:p w14:paraId="0FF68CC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008264D1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0F2FE71C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469152AC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2.12</w:t>
            </w:r>
          </w:p>
        </w:tc>
        <w:tc>
          <w:tcPr>
            <w:tcW w:w="4298" w:type="dxa"/>
            <w:vAlign w:val="center"/>
          </w:tcPr>
          <w:p w14:paraId="501D6B69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Автоматична перевірка системи апарата при кожному включенні </w:t>
            </w:r>
          </w:p>
        </w:tc>
        <w:tc>
          <w:tcPr>
            <w:tcW w:w="1928" w:type="dxa"/>
            <w:vAlign w:val="center"/>
          </w:tcPr>
          <w:p w14:paraId="13AE71FD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2657BE65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628F0EFE" w14:textId="77777777" w:rsidTr="00C70EB9">
        <w:trPr>
          <w:trHeight w:val="1124"/>
        </w:trPr>
        <w:tc>
          <w:tcPr>
            <w:tcW w:w="844" w:type="dxa"/>
            <w:vAlign w:val="center"/>
          </w:tcPr>
          <w:p w14:paraId="3BC1DC69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2.13</w:t>
            </w:r>
          </w:p>
        </w:tc>
        <w:tc>
          <w:tcPr>
            <w:tcW w:w="4298" w:type="dxa"/>
            <w:vAlign w:val="center"/>
          </w:tcPr>
          <w:p w14:paraId="17318DAD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 xml:space="preserve">Автоматичний процес виконання калібрування контуру дихання: перевірка датчиків та клапанів, виявлення витоків в дихальному контурі, калібрування клапана ПТКВ, експіраторного пневмотахометра, датчика кисню, розрахунок комплайнсу контуру дихання </w:t>
            </w:r>
          </w:p>
        </w:tc>
        <w:tc>
          <w:tcPr>
            <w:tcW w:w="1928" w:type="dxa"/>
            <w:vAlign w:val="center"/>
          </w:tcPr>
          <w:p w14:paraId="6314DE0B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  <w:p w14:paraId="32972EA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3562" w:type="dxa"/>
            <w:vAlign w:val="center"/>
          </w:tcPr>
          <w:p w14:paraId="6CE68527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5DDF541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253F20C8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2.14</w:t>
            </w:r>
          </w:p>
        </w:tc>
        <w:tc>
          <w:tcPr>
            <w:tcW w:w="4298" w:type="dxa"/>
            <w:vAlign w:val="center"/>
          </w:tcPr>
          <w:p w14:paraId="01D971D3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Функція швидкої доставки кисневої  суміші в дихальний контур з заданою кисневою концентрацією </w:t>
            </w:r>
          </w:p>
        </w:tc>
        <w:tc>
          <w:tcPr>
            <w:tcW w:w="1928" w:type="dxa"/>
            <w:vAlign w:val="center"/>
          </w:tcPr>
          <w:p w14:paraId="0DF064FA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5A5E7C93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3A38669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5F16C75B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2.15</w:t>
            </w:r>
          </w:p>
        </w:tc>
        <w:tc>
          <w:tcPr>
            <w:tcW w:w="4298" w:type="dxa"/>
            <w:vAlign w:val="center"/>
          </w:tcPr>
          <w:p w14:paraId="07EADAEF" w14:textId="77777777" w:rsidR="00C70EB9" w:rsidRPr="00AA31D2" w:rsidRDefault="00C70EB9" w:rsidP="00ED6070">
            <w:pPr>
              <w:tabs>
                <w:tab w:val="left" w:pos="308"/>
              </w:tabs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 xml:space="preserve">Час повної автономної роботи вбудованого акумулятора </w:t>
            </w:r>
          </w:p>
        </w:tc>
        <w:tc>
          <w:tcPr>
            <w:tcW w:w="1928" w:type="dxa"/>
            <w:vAlign w:val="center"/>
          </w:tcPr>
          <w:p w14:paraId="57DDB36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не менше  2,5 години</w:t>
            </w:r>
          </w:p>
        </w:tc>
        <w:tc>
          <w:tcPr>
            <w:tcW w:w="3562" w:type="dxa"/>
            <w:vAlign w:val="center"/>
          </w:tcPr>
          <w:p w14:paraId="6F375EB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067E8CBA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20C4BB33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2.16</w:t>
            </w:r>
          </w:p>
        </w:tc>
        <w:tc>
          <w:tcPr>
            <w:tcW w:w="4298" w:type="dxa"/>
            <w:vAlign w:val="center"/>
          </w:tcPr>
          <w:p w14:paraId="364E4F2C" w14:textId="77777777" w:rsidR="00C70EB9" w:rsidRPr="00AA31D2" w:rsidRDefault="00C70EB9" w:rsidP="00ED6070">
            <w:pPr>
              <w:tabs>
                <w:tab w:val="left" w:pos="3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Модуль трендів (тенденцій) зі зберіганням інформації про основні параметри вентиляції </w:t>
            </w:r>
          </w:p>
        </w:tc>
        <w:tc>
          <w:tcPr>
            <w:tcW w:w="1928" w:type="dxa"/>
            <w:vAlign w:val="center"/>
          </w:tcPr>
          <w:p w14:paraId="754014F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не менше 72 годин</w:t>
            </w:r>
          </w:p>
        </w:tc>
        <w:tc>
          <w:tcPr>
            <w:tcW w:w="3562" w:type="dxa"/>
            <w:vAlign w:val="center"/>
          </w:tcPr>
          <w:p w14:paraId="36701FB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0EB9" w:rsidRPr="00AA31D2" w14:paraId="4F151C04" w14:textId="77777777" w:rsidTr="00C70EB9">
        <w:trPr>
          <w:trHeight w:val="326"/>
        </w:trPr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3FE960BC" w14:textId="77777777" w:rsidR="00C70EB9" w:rsidRPr="00AA31D2" w:rsidRDefault="00C70EB9" w:rsidP="00ED607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2.17</w:t>
            </w:r>
          </w:p>
        </w:tc>
        <w:tc>
          <w:tcPr>
            <w:tcW w:w="4298" w:type="dxa"/>
            <w:tcBorders>
              <w:bottom w:val="single" w:sz="4" w:space="0" w:color="auto"/>
            </w:tcBorders>
            <w:vAlign w:val="center"/>
          </w:tcPr>
          <w:p w14:paraId="7730E9BB" w14:textId="77777777" w:rsidR="00C70EB9" w:rsidRPr="00AA31D2" w:rsidRDefault="00C70EB9" w:rsidP="00ED6070">
            <w:pPr>
              <w:tabs>
                <w:tab w:val="left" w:pos="313"/>
              </w:tabs>
              <w:spacing w:after="0" w:line="240" w:lineRule="auto"/>
              <w:ind w:right="22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Екстрена вентиляція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2A83982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bottom w:val="single" w:sz="4" w:space="0" w:color="auto"/>
            </w:tcBorders>
            <w:vAlign w:val="center"/>
          </w:tcPr>
          <w:p w14:paraId="1571F01C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68F2A3B" w14:textId="77777777" w:rsidTr="00C70EB9">
        <w:trPr>
          <w:trHeight w:val="326"/>
        </w:trPr>
        <w:tc>
          <w:tcPr>
            <w:tcW w:w="844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7E0A7FB" w14:textId="77777777" w:rsidR="00C70EB9" w:rsidRPr="00AA31D2" w:rsidRDefault="00C70EB9" w:rsidP="00ED6070">
            <w:pPr>
              <w:spacing w:after="0" w:line="240" w:lineRule="auto"/>
              <w:ind w:left="213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3.</w:t>
            </w:r>
          </w:p>
        </w:tc>
        <w:tc>
          <w:tcPr>
            <w:tcW w:w="4298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09942EC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/>
                <w:color w:val="000000"/>
                <w:lang w:val="uk-UA"/>
              </w:rPr>
              <w:t>Режими та параметри вентиляції:</w:t>
            </w:r>
          </w:p>
        </w:tc>
        <w:tc>
          <w:tcPr>
            <w:tcW w:w="1928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2A8F915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</w:p>
        </w:tc>
        <w:tc>
          <w:tcPr>
            <w:tcW w:w="3562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7684796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</w:p>
        </w:tc>
      </w:tr>
      <w:tr w:rsidR="00C70EB9" w:rsidRPr="00AA31D2" w14:paraId="3005B7FE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40EB2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</w:t>
            </w: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4A6D8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вентиляція з керованим об’ємом (VCV)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180C4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59FF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55B7973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0643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15CC3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вентиляція з керованим тиском (PCV)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62F5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11ABC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15EB1F33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EF61F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4F470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вентиляція з підтримкою тиском (PSV)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267CB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4C15F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0F88497F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89827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20BF3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вентиляція з підтримкою об’ємом (VSV)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E145D1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022EA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2C9E8BDD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8427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9B7579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вентиляція регульована тиском з керованим об’ємом (PRVC)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F6887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EDBAF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594D7E4C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8551B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5D304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постійний позитивний тиск у дихальних шляхах (СРАР)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CCEAA4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2532C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5B6EDF8A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3161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3E43F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синхронізована переміжна примусова вентиляція з керованим об’ємом та з підтримкою тиском (SIMV (VCV)+PSV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7827F0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12755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4B34711D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28E0B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01ED3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синхронізована переміжна примусова вентиляція з керованим тиском та з підтримкою тиском (SIMV (РCV)+PSV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B74E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052C6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7E06C7BF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430B0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CB0E6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вентиляція з підтримкою тиском та гарантованим дихальним об’ємом (PSV+VT Assured)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B1CA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D810BB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3AF6E0F1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29E74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9AFA4C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вентиляція зі зниженням (скиданням) тиску в дихальних шляхах (APRV)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80E51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26984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0A352929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205E49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CDDD19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примусова хвилинна вентиляція з вентиляцією підтримкою тиском (MMV+PSV)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80C55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DE348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5C2A9C65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8C1DE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B22F6D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неінвазивна вентиляція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230E8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AAF29E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3CFCF7F5" w14:textId="77777777" w:rsidTr="00C70EB9">
        <w:trPr>
          <w:trHeight w:val="326"/>
        </w:trPr>
        <w:tc>
          <w:tcPr>
            <w:tcW w:w="844" w:type="dxa"/>
            <w:tcBorders>
              <w:top w:val="dotted" w:sz="4" w:space="0" w:color="auto"/>
            </w:tcBorders>
            <w:vAlign w:val="center"/>
          </w:tcPr>
          <w:p w14:paraId="69BEB86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4298" w:type="dxa"/>
            <w:tcBorders>
              <w:top w:val="dotted" w:sz="4" w:space="0" w:color="auto"/>
            </w:tcBorders>
            <w:vAlign w:val="center"/>
          </w:tcPr>
          <w:p w14:paraId="54B59FA9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апнойна вентиляція</w:t>
            </w:r>
          </w:p>
        </w:tc>
        <w:tc>
          <w:tcPr>
            <w:tcW w:w="19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AF879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B313E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</w:tr>
      <w:tr w:rsidR="00C70EB9" w:rsidRPr="00AA31D2" w14:paraId="2224B3DF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4FC14313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3.2</w:t>
            </w:r>
          </w:p>
        </w:tc>
        <w:tc>
          <w:tcPr>
            <w:tcW w:w="4298" w:type="dxa"/>
            <w:vAlign w:val="center"/>
          </w:tcPr>
          <w:p w14:paraId="44371E46" w14:textId="77777777" w:rsidR="00C70EB9" w:rsidRPr="00AA31D2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Режим адаптивної підтримуючої вентиляції  – гарантована хвилинна вентиляція пацієнта  з мінімальною респіраторною підтримкою</w:t>
            </w:r>
          </w:p>
        </w:tc>
        <w:tc>
          <w:tcPr>
            <w:tcW w:w="1928" w:type="dxa"/>
            <w:vAlign w:val="center"/>
          </w:tcPr>
          <w:p w14:paraId="11912C43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095BCF19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3D5C2986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751537EB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3.3</w:t>
            </w:r>
          </w:p>
        </w:tc>
        <w:tc>
          <w:tcPr>
            <w:tcW w:w="4298" w:type="dxa"/>
            <w:vAlign w:val="center"/>
          </w:tcPr>
          <w:p w14:paraId="4A0F1E44" w14:textId="77777777" w:rsidR="00C70EB9" w:rsidRPr="003F6AA9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Функція високопотокової оксигенотерапії</w:t>
            </w:r>
          </w:p>
        </w:tc>
        <w:tc>
          <w:tcPr>
            <w:tcW w:w="1928" w:type="dxa"/>
            <w:vAlign w:val="center"/>
          </w:tcPr>
          <w:p w14:paraId="4109061F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123CB0ED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6C0957A9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3B1C0B7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3.4</w:t>
            </w:r>
          </w:p>
        </w:tc>
        <w:tc>
          <w:tcPr>
            <w:tcW w:w="4298" w:type="dxa"/>
            <w:vAlign w:val="center"/>
          </w:tcPr>
          <w:p w14:paraId="253AE773" w14:textId="77777777" w:rsidR="00C70EB9" w:rsidRPr="003F6AA9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Функція проведення тесту спонтанного дихання, що оцінює готовність пацієнта до спонтанного дихання.</w:t>
            </w:r>
          </w:p>
        </w:tc>
        <w:tc>
          <w:tcPr>
            <w:tcW w:w="1928" w:type="dxa"/>
            <w:vAlign w:val="center"/>
          </w:tcPr>
          <w:p w14:paraId="5FCDFEBE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7CB2A24D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3CB697F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3D74D99E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3.5</w:t>
            </w:r>
          </w:p>
        </w:tc>
        <w:tc>
          <w:tcPr>
            <w:tcW w:w="4298" w:type="dxa"/>
            <w:vAlign w:val="center"/>
          </w:tcPr>
          <w:p w14:paraId="46CD598A" w14:textId="77777777" w:rsidR="00C70EB9" w:rsidRPr="003F6AA9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Функція волюметричної капнографії</w:t>
            </w:r>
          </w:p>
        </w:tc>
        <w:tc>
          <w:tcPr>
            <w:tcW w:w="1928" w:type="dxa"/>
            <w:vAlign w:val="center"/>
          </w:tcPr>
          <w:p w14:paraId="4EF0E67D" w14:textId="77777777" w:rsidR="00C70EB9" w:rsidRPr="00091D77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0AC71DB5" w14:textId="77777777" w:rsidR="00C70EB9" w:rsidRPr="004A54A4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</w:tr>
      <w:tr w:rsidR="00C70EB9" w:rsidRPr="00AA31D2" w14:paraId="4229EE11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7D9ADE3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3.6</w:t>
            </w:r>
          </w:p>
        </w:tc>
        <w:tc>
          <w:tcPr>
            <w:tcW w:w="4298" w:type="dxa"/>
            <w:vAlign w:val="center"/>
          </w:tcPr>
          <w:p w14:paraId="394BBCD9" w14:textId="77777777" w:rsidR="00C70EB9" w:rsidRPr="003F6AA9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 xml:space="preserve">Функція компенсації резистентності ендотрахеальної або трахеостомічної трубки </w:t>
            </w:r>
          </w:p>
        </w:tc>
        <w:tc>
          <w:tcPr>
            <w:tcW w:w="1928" w:type="dxa"/>
            <w:vAlign w:val="center"/>
          </w:tcPr>
          <w:p w14:paraId="299894A5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5D8B402D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0E20AA20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5D9ED558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3.7</w:t>
            </w:r>
          </w:p>
        </w:tc>
        <w:tc>
          <w:tcPr>
            <w:tcW w:w="4298" w:type="dxa"/>
            <w:vAlign w:val="center"/>
          </w:tcPr>
          <w:p w14:paraId="316B82A3" w14:textId="77777777" w:rsidR="00C70EB9" w:rsidRPr="003F6AA9" w:rsidRDefault="00C70EB9" w:rsidP="00ED607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Функція компенсації витоків</w:t>
            </w:r>
          </w:p>
        </w:tc>
        <w:tc>
          <w:tcPr>
            <w:tcW w:w="1928" w:type="dxa"/>
            <w:vAlign w:val="center"/>
          </w:tcPr>
          <w:p w14:paraId="047F6FC0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27EEC5A2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4000804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62B520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3.8</w:t>
            </w:r>
          </w:p>
        </w:tc>
        <w:tc>
          <w:tcPr>
            <w:tcW w:w="4298" w:type="dxa"/>
            <w:vAlign w:val="center"/>
          </w:tcPr>
          <w:p w14:paraId="16F6F6E4" w14:textId="77777777" w:rsidR="00C70EB9" w:rsidRPr="003F6AA9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Параметри, що моніторуються:</w:t>
            </w:r>
          </w:p>
          <w:p w14:paraId="1B6A5795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ідеальна вага тіла</w:t>
            </w:r>
          </w:p>
          <w:p w14:paraId="59AE9EEF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дихальний об’єм</w:t>
            </w:r>
          </w:p>
          <w:p w14:paraId="1B140C52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примусовий  то спонтанний хвилинний об’єм</w:t>
            </w:r>
          </w:p>
          <w:p w14:paraId="6B2962EE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спонтанна частота дихання</w:t>
            </w:r>
          </w:p>
          <w:p w14:paraId="2DC526B2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 xml:space="preserve">експіраторна тимчасова константа </w:t>
            </w:r>
          </w:p>
          <w:p w14:paraId="7F6A333B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динамічний та статистичний комплайнс</w:t>
            </w:r>
          </w:p>
          <w:p w14:paraId="283C63F5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інспіраторна та експіраторна резистентність</w:t>
            </w:r>
          </w:p>
          <w:p w14:paraId="2FD37BB5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авто-ПТКВ</w:t>
            </w:r>
          </w:p>
          <w:p w14:paraId="5F3D9017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витоки та процент витоків</w:t>
            </w:r>
          </w:p>
          <w:p w14:paraId="57CDAB2E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>індекс швидкого поверхневого дихання</w:t>
            </w:r>
          </w:p>
          <w:p w14:paraId="082CE1F9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 xml:space="preserve">відношення часу вдиху до часу повного респіраторного часу </w:t>
            </w:r>
          </w:p>
          <w:p w14:paraId="3CE5D444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робота дихання</w:t>
            </w:r>
          </w:p>
          <w:p w14:paraId="580D0121" w14:textId="77777777" w:rsidR="00C70EB9" w:rsidRPr="003F6AA9" w:rsidRDefault="00C70EB9" w:rsidP="00C70EB9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F6AA9">
              <w:rPr>
                <w:rFonts w:ascii="Times New Roman" w:hAnsi="Times New Roman" w:cs="Times New Roman"/>
                <w:lang w:val="uk-UA"/>
              </w:rPr>
              <w:t>стрес-індекс</w:t>
            </w:r>
          </w:p>
        </w:tc>
        <w:tc>
          <w:tcPr>
            <w:tcW w:w="1928" w:type="dxa"/>
            <w:vAlign w:val="center"/>
          </w:tcPr>
          <w:p w14:paraId="05F13352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наявність</w:t>
            </w:r>
          </w:p>
        </w:tc>
        <w:tc>
          <w:tcPr>
            <w:tcW w:w="3562" w:type="dxa"/>
            <w:vAlign w:val="center"/>
          </w:tcPr>
          <w:p w14:paraId="114A8C96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2CE4840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40408421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3.9</w:t>
            </w:r>
          </w:p>
        </w:tc>
        <w:tc>
          <w:tcPr>
            <w:tcW w:w="4298" w:type="dxa"/>
            <w:vAlign w:val="center"/>
          </w:tcPr>
          <w:p w14:paraId="0619B770" w14:textId="77777777" w:rsidR="00C70EB9" w:rsidRPr="003F6AA9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F6AA9">
              <w:rPr>
                <w:rFonts w:ascii="Times New Roman" w:hAnsi="Times New Roman" w:cs="Times New Roman"/>
                <w:color w:val="000000"/>
                <w:lang w:val="uk-UA"/>
              </w:rPr>
              <w:t xml:space="preserve">Дихальний об’єм, не гірше ніж </w:t>
            </w:r>
          </w:p>
        </w:tc>
        <w:tc>
          <w:tcPr>
            <w:tcW w:w="1928" w:type="dxa"/>
            <w:vAlign w:val="center"/>
          </w:tcPr>
          <w:p w14:paraId="239F082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lang w:val="uk-UA"/>
              </w:rPr>
              <w:t>2 – 4000 мл</w:t>
            </w:r>
          </w:p>
        </w:tc>
        <w:tc>
          <w:tcPr>
            <w:tcW w:w="3562" w:type="dxa"/>
            <w:vAlign w:val="center"/>
          </w:tcPr>
          <w:p w14:paraId="27095A93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32299F5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55A9FD73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3.10</w:t>
            </w:r>
          </w:p>
        </w:tc>
        <w:tc>
          <w:tcPr>
            <w:tcW w:w="4298" w:type="dxa"/>
            <w:vAlign w:val="center"/>
          </w:tcPr>
          <w:p w14:paraId="756CF6BF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Хвилинний об’єм дихання в режимі примусової хвилинної вентиляції з вентиляцією підтримкою тиском</w:t>
            </w:r>
          </w:p>
        </w:tc>
        <w:tc>
          <w:tcPr>
            <w:tcW w:w="1928" w:type="dxa"/>
            <w:vAlign w:val="center"/>
          </w:tcPr>
          <w:p w14:paraId="7042F2A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1-50 л/хв</w:t>
            </w:r>
          </w:p>
        </w:tc>
        <w:tc>
          <w:tcPr>
            <w:tcW w:w="3562" w:type="dxa"/>
            <w:vAlign w:val="center"/>
          </w:tcPr>
          <w:p w14:paraId="5363AE7C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2E2D145E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01D2B3B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3.11</w:t>
            </w:r>
          </w:p>
        </w:tc>
        <w:tc>
          <w:tcPr>
            <w:tcW w:w="4298" w:type="dxa"/>
            <w:vAlign w:val="center"/>
          </w:tcPr>
          <w:p w14:paraId="0B44FE33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Частота дихання за хвилину, не гірше ніж</w:t>
            </w:r>
          </w:p>
        </w:tc>
        <w:tc>
          <w:tcPr>
            <w:tcW w:w="1928" w:type="dxa"/>
            <w:vAlign w:val="center"/>
          </w:tcPr>
          <w:p w14:paraId="70D89D07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1-150 дих/хв</w:t>
            </w:r>
          </w:p>
        </w:tc>
        <w:tc>
          <w:tcPr>
            <w:tcW w:w="3562" w:type="dxa"/>
            <w:vAlign w:val="center"/>
          </w:tcPr>
          <w:p w14:paraId="410D16B6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87B0868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1273223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3.12</w:t>
            </w:r>
          </w:p>
        </w:tc>
        <w:tc>
          <w:tcPr>
            <w:tcW w:w="4298" w:type="dxa"/>
            <w:vAlign w:val="center"/>
          </w:tcPr>
          <w:p w14:paraId="65F5013B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Піковий потік </w:t>
            </w:r>
          </w:p>
        </w:tc>
        <w:tc>
          <w:tcPr>
            <w:tcW w:w="1928" w:type="dxa"/>
            <w:vAlign w:val="center"/>
          </w:tcPr>
          <w:p w14:paraId="033D1F6F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не гірше ніж</w:t>
            </w:r>
          </w:p>
          <w:p w14:paraId="5AEBA77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</w:t>
            </w: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0,2 – 180 л/хв</w:t>
            </w:r>
          </w:p>
        </w:tc>
        <w:tc>
          <w:tcPr>
            <w:tcW w:w="3562" w:type="dxa"/>
            <w:vAlign w:val="center"/>
          </w:tcPr>
          <w:p w14:paraId="1D8528CD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86A3525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42FE3FA5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3.13</w:t>
            </w:r>
          </w:p>
        </w:tc>
        <w:tc>
          <w:tcPr>
            <w:tcW w:w="4298" w:type="dxa"/>
            <w:vAlign w:val="center"/>
          </w:tcPr>
          <w:p w14:paraId="2EDC69D2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Діапазон часу вдиху</w:t>
            </w:r>
          </w:p>
        </w:tc>
        <w:tc>
          <w:tcPr>
            <w:tcW w:w="1928" w:type="dxa"/>
            <w:vAlign w:val="center"/>
          </w:tcPr>
          <w:p w14:paraId="58D45EB3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не гірше ніж</w:t>
            </w:r>
          </w:p>
          <w:p w14:paraId="6641E8D1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0,1-10 сек</w:t>
            </w:r>
          </w:p>
        </w:tc>
        <w:tc>
          <w:tcPr>
            <w:tcW w:w="3562" w:type="dxa"/>
            <w:vAlign w:val="center"/>
          </w:tcPr>
          <w:p w14:paraId="098D9A6E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5ADCB4E1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3D859559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3.14</w:t>
            </w:r>
          </w:p>
        </w:tc>
        <w:tc>
          <w:tcPr>
            <w:tcW w:w="4298" w:type="dxa"/>
            <w:vAlign w:val="center"/>
          </w:tcPr>
          <w:p w14:paraId="48BF470E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Інспіраторна пауза (Плато)</w:t>
            </w:r>
          </w:p>
        </w:tc>
        <w:tc>
          <w:tcPr>
            <w:tcW w:w="1928" w:type="dxa"/>
            <w:vAlign w:val="center"/>
          </w:tcPr>
          <w:p w14:paraId="6D15C81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не гірше ніж </w:t>
            </w:r>
          </w:p>
          <w:p w14:paraId="77AAED2E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0 – 2 сек</w:t>
            </w:r>
          </w:p>
        </w:tc>
        <w:tc>
          <w:tcPr>
            <w:tcW w:w="3562" w:type="dxa"/>
            <w:vAlign w:val="center"/>
          </w:tcPr>
          <w:p w14:paraId="7359E615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8F5D701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60140250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3.15</w:t>
            </w:r>
          </w:p>
        </w:tc>
        <w:tc>
          <w:tcPr>
            <w:tcW w:w="4298" w:type="dxa"/>
            <w:vAlign w:val="center"/>
          </w:tcPr>
          <w:p w14:paraId="7AA9AA73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Діапазон позитивного тиску в кінці видиху</w:t>
            </w:r>
          </w:p>
        </w:tc>
        <w:tc>
          <w:tcPr>
            <w:tcW w:w="1928" w:type="dxa"/>
            <w:vAlign w:val="center"/>
          </w:tcPr>
          <w:p w14:paraId="59FCF37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не гірше ніж </w:t>
            </w:r>
          </w:p>
          <w:p w14:paraId="5815EA09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0 – 50 см Н</w:t>
            </w:r>
            <w:r w:rsidRPr="00AA31D2">
              <w:rPr>
                <w:rFonts w:ascii="Times New Roman" w:hAnsi="Times New Roman" w:cs="Times New Roman"/>
                <w:color w:val="000000"/>
                <w:vertAlign w:val="subscript"/>
                <w:lang w:val="uk-UA"/>
              </w:rPr>
              <w:t>2</w:t>
            </w: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0</w:t>
            </w:r>
          </w:p>
        </w:tc>
        <w:tc>
          <w:tcPr>
            <w:tcW w:w="3562" w:type="dxa"/>
            <w:vAlign w:val="center"/>
          </w:tcPr>
          <w:p w14:paraId="5BC03D20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25F74895" w14:textId="77777777" w:rsidTr="00C70EB9">
        <w:trPr>
          <w:trHeight w:val="326"/>
        </w:trPr>
        <w:tc>
          <w:tcPr>
            <w:tcW w:w="844" w:type="dxa"/>
            <w:vAlign w:val="center"/>
          </w:tcPr>
          <w:p w14:paraId="0A462E2A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3.16</w:t>
            </w:r>
          </w:p>
        </w:tc>
        <w:tc>
          <w:tcPr>
            <w:tcW w:w="4298" w:type="dxa"/>
            <w:vAlign w:val="center"/>
          </w:tcPr>
          <w:p w14:paraId="4165AAD8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Відношення вдих/видих І:Е  </w:t>
            </w:r>
          </w:p>
        </w:tc>
        <w:tc>
          <w:tcPr>
            <w:tcW w:w="1928" w:type="dxa"/>
            <w:vAlign w:val="center"/>
          </w:tcPr>
          <w:p w14:paraId="7457F309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не гірше ніж 5:1 – 1:599</w:t>
            </w:r>
          </w:p>
        </w:tc>
        <w:tc>
          <w:tcPr>
            <w:tcW w:w="3562" w:type="dxa"/>
            <w:vAlign w:val="center"/>
          </w:tcPr>
          <w:p w14:paraId="6D13A6EA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37FCAB9F" w14:textId="77777777" w:rsidTr="00C70EB9">
        <w:trPr>
          <w:trHeight w:val="326"/>
        </w:trPr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1AA8536C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3.17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5212A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Діапазон чутливості інспіраторного тригера по потоку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226144F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не гірше ніж 0,2-15 л/хв</w:t>
            </w:r>
          </w:p>
        </w:tc>
        <w:tc>
          <w:tcPr>
            <w:tcW w:w="3562" w:type="dxa"/>
            <w:tcBorders>
              <w:bottom w:val="single" w:sz="4" w:space="0" w:color="auto"/>
            </w:tcBorders>
            <w:vAlign w:val="center"/>
          </w:tcPr>
          <w:p w14:paraId="69E6028C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1DC102FB" w14:textId="77777777" w:rsidTr="00C70EB9">
        <w:trPr>
          <w:trHeight w:val="326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0C8C7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3.18</w:t>
            </w:r>
          </w:p>
        </w:tc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36836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Діапазон чутливості інспіраторного тригера по тиску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CB71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не гірше ніж</w:t>
            </w:r>
          </w:p>
          <w:p w14:paraId="69567036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 xml:space="preserve"> -0,2 – </w:t>
            </w:r>
          </w:p>
          <w:p w14:paraId="341BB05E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-20 см Н</w:t>
            </w:r>
            <w:r w:rsidRPr="00AA31D2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AA31D2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DD71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7B6F2B3" w14:textId="77777777" w:rsidTr="00C70EB9">
        <w:trPr>
          <w:trHeight w:val="326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C233D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3.19</w:t>
            </w:r>
          </w:p>
        </w:tc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9CA6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Діапазон експіраторного тригеру 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65CB4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не гірше 5%-80% пікового потоку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F3B6A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70EB9" w:rsidRPr="00AA31D2" w14:paraId="732D1C6E" w14:textId="77777777" w:rsidTr="00C70EB9">
        <w:trPr>
          <w:trHeight w:val="326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9A8C7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3.20</w:t>
            </w:r>
          </w:p>
        </w:tc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A0F2" w14:textId="77777777" w:rsidR="00C70EB9" w:rsidRPr="00AA31D2" w:rsidRDefault="00C70EB9" w:rsidP="00ED6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 xml:space="preserve">Постійний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поті</w:t>
            </w:r>
            <w:r w:rsidRPr="00AA31D2">
              <w:rPr>
                <w:rFonts w:ascii="Times New Roman" w:hAnsi="Times New Roman" w:cs="Times New Roman"/>
                <w:color w:val="000000"/>
                <w:lang w:val="uk-UA"/>
              </w:rPr>
              <w:t>к при оксигенотерапії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6F21" w14:textId="77777777" w:rsidR="00C70EB9" w:rsidRPr="00AA31D2" w:rsidRDefault="00C70EB9" w:rsidP="00ED60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31D2">
              <w:rPr>
                <w:rFonts w:ascii="Times New Roman" w:hAnsi="Times New Roman" w:cs="Times New Roman"/>
                <w:lang w:val="uk-UA"/>
              </w:rPr>
              <w:t>до 80 л/хв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F318F" w14:textId="77777777" w:rsidR="00C70EB9" w:rsidRPr="00AA31D2" w:rsidRDefault="00C70EB9" w:rsidP="00ED607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4A88DDE" w14:textId="0421FFA6" w:rsidR="00C70EB9" w:rsidRDefault="00AE614C" w:rsidP="00C70EB9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71573252" w14:textId="77777777" w:rsidR="00C70EB9" w:rsidRPr="00E10AA4" w:rsidRDefault="00C70EB9" w:rsidP="00C70EB9">
      <w:pPr>
        <w:rPr>
          <w:rFonts w:ascii="Times New Roman" w:hAnsi="Times New Roman" w:cs="Times New Roman"/>
          <w:b/>
          <w:lang w:val="uk-UA"/>
        </w:rPr>
      </w:pPr>
      <w:r w:rsidRPr="00E10AA4">
        <w:rPr>
          <w:rFonts w:ascii="Times New Roman" w:hAnsi="Times New Roman" w:cs="Times New Roman"/>
          <w:b/>
          <w:lang w:val="uk-UA"/>
        </w:rPr>
        <w:t>Один комплект постачання повинен включати:</w:t>
      </w:r>
    </w:p>
    <w:p w14:paraId="3932683A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1. Блок апарату ШВЛ - 1 од.</w:t>
      </w:r>
    </w:p>
    <w:p w14:paraId="5DD55D3F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2. Комплект автоматичного зволожувача з сервоконтролем – 1 од.</w:t>
      </w:r>
    </w:p>
    <w:p w14:paraId="5D673478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3. Дихальний контур пацієнта багаторазового використання для дорослих з лінією підігріву та вологозбірником – 1 од.</w:t>
      </w:r>
    </w:p>
    <w:p w14:paraId="5B54BFBA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eastAsia="Times New Roman" w:hAnsi="Times New Roman" w:cs="Times New Roman"/>
          <w:szCs w:val="20"/>
          <w:lang w:val="uk-UA"/>
        </w:rPr>
        <w:t>4. Кронштейн для фіксації контуру – 1 шт</w:t>
      </w:r>
    </w:p>
    <w:p w14:paraId="5D4C1E22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5. Тестова легеня – 1  од.</w:t>
      </w:r>
    </w:p>
    <w:p w14:paraId="4C2CD6D7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6. Датчик капнографії з адаптером  - 1 од.</w:t>
      </w:r>
    </w:p>
    <w:p w14:paraId="6F3AE3CC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7. Медичний компресор - 1 од.</w:t>
      </w:r>
    </w:p>
    <w:p w14:paraId="41420651" w14:textId="77777777" w:rsidR="00C70EB9" w:rsidRPr="00E10AA4" w:rsidRDefault="00C70EB9" w:rsidP="00C70EB9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>8. Мобільний візок – 1 од.</w:t>
      </w:r>
    </w:p>
    <w:p w14:paraId="1CF918FC" w14:textId="77777777" w:rsidR="00C70EB9" w:rsidRPr="00E10AA4" w:rsidRDefault="00C70EB9" w:rsidP="00C70EB9">
      <w:pPr>
        <w:spacing w:after="0" w:line="240" w:lineRule="auto"/>
        <w:rPr>
          <w:rFonts w:ascii="Times New Roman" w:hAnsi="Times New Roman"/>
          <w:lang w:val="uk-UA"/>
        </w:rPr>
      </w:pPr>
      <w:r w:rsidRPr="00E10AA4">
        <w:rPr>
          <w:rFonts w:ascii="Times New Roman" w:hAnsi="Times New Roman" w:cs="Times New Roman"/>
          <w:lang w:val="uk-UA"/>
        </w:rPr>
        <w:t xml:space="preserve">9. Інструкція з експлуатації (використання) українською </w:t>
      </w:r>
      <w:r w:rsidRPr="00E10AA4">
        <w:rPr>
          <w:rFonts w:ascii="Times New Roman" w:hAnsi="Times New Roman"/>
          <w:lang w:val="uk-UA"/>
        </w:rPr>
        <w:t>мовою.</w:t>
      </w:r>
    </w:p>
    <w:p w14:paraId="476B2BCA" w14:textId="77777777" w:rsidR="00DA0429" w:rsidRDefault="00DA0429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0B8ECC13" w14:textId="77777777" w:rsidR="001A7437" w:rsidRDefault="001A7437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0037BCD6" w14:textId="77777777" w:rsidR="001A7437" w:rsidRDefault="001A7437" w:rsidP="00C70EB9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rPr>
          <w:rFonts w:ascii="Times New Roman" w:hAnsi="Times New Roman"/>
          <w:b/>
          <w:i/>
          <w:lang w:val="uk-UA"/>
        </w:rPr>
      </w:pPr>
    </w:p>
    <w:p w14:paraId="75541F9A" w14:textId="74F522C4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 w:rsidRPr="001A7437">
        <w:rPr>
          <w:rFonts w:ascii="Times New Roman" w:hAnsi="Times New Roman" w:cs="Times New Roman"/>
          <w:b/>
          <w:color w:val="000000"/>
          <w:lang w:val="uk-UA"/>
        </w:rPr>
        <w:t>Апарат наркозно-дихальн</w:t>
      </w:r>
      <w:r>
        <w:rPr>
          <w:rFonts w:ascii="Times New Roman" w:hAnsi="Times New Roman" w:cs="Times New Roman"/>
          <w:b/>
          <w:color w:val="000000"/>
          <w:lang w:val="uk-UA"/>
        </w:rPr>
        <w:t>ого</w:t>
      </w:r>
    </w:p>
    <w:p w14:paraId="1FFE7FC1" w14:textId="77777777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tbl>
      <w:tblPr>
        <w:tblStyle w:val="1fc"/>
        <w:tblW w:w="100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557"/>
        <w:gridCol w:w="3827"/>
      </w:tblGrid>
      <w:tr w:rsidR="001A7437" w:rsidRPr="003E2113" w14:paraId="2FF95BB7" w14:textId="77777777" w:rsidTr="000122D2">
        <w:trPr>
          <w:trHeight w:val="1286"/>
        </w:trPr>
        <w:tc>
          <w:tcPr>
            <w:tcW w:w="709" w:type="dxa"/>
            <w:vAlign w:val="center"/>
          </w:tcPr>
          <w:p w14:paraId="6A656D0B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№</w:t>
            </w:r>
          </w:p>
        </w:tc>
        <w:tc>
          <w:tcPr>
            <w:tcW w:w="5557" w:type="dxa"/>
            <w:vAlign w:val="center"/>
          </w:tcPr>
          <w:p w14:paraId="501528DF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Медико-технічні вимоги</w:t>
            </w:r>
          </w:p>
        </w:tc>
        <w:tc>
          <w:tcPr>
            <w:tcW w:w="3827" w:type="dxa"/>
            <w:vAlign w:val="center"/>
          </w:tcPr>
          <w:p w14:paraId="56CDCB34" w14:textId="77777777" w:rsidR="001A7437" w:rsidRPr="003E2113" w:rsidRDefault="001A7437" w:rsidP="000122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1A7437" w:rsidRPr="003E2113" w14:paraId="3231C08F" w14:textId="77777777" w:rsidTr="000122D2">
        <w:trPr>
          <w:trHeight w:val="239"/>
        </w:trPr>
        <w:tc>
          <w:tcPr>
            <w:tcW w:w="709" w:type="dxa"/>
            <w:vAlign w:val="center"/>
          </w:tcPr>
          <w:p w14:paraId="0C403C7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9384" w:type="dxa"/>
            <w:gridSpan w:val="2"/>
            <w:vAlign w:val="center"/>
          </w:tcPr>
          <w:p w14:paraId="175BA766" w14:textId="77777777" w:rsidR="001A7437" w:rsidRPr="003E2113" w:rsidRDefault="001A7437" w:rsidP="000122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Загальні  характеристики</w:t>
            </w:r>
          </w:p>
        </w:tc>
      </w:tr>
      <w:tr w:rsidR="001A7437" w:rsidRPr="003E2113" w14:paraId="301EC9FA" w14:textId="77777777" w:rsidTr="000122D2">
        <w:trPr>
          <w:trHeight w:val="1002"/>
        </w:trPr>
        <w:tc>
          <w:tcPr>
            <w:tcW w:w="709" w:type="dxa"/>
            <w:vAlign w:val="center"/>
          </w:tcPr>
          <w:p w14:paraId="39B4F2E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</w:t>
            </w:r>
          </w:p>
        </w:tc>
        <w:tc>
          <w:tcPr>
            <w:tcW w:w="5557" w:type="dxa"/>
            <w:vAlign w:val="center"/>
          </w:tcPr>
          <w:p w14:paraId="6DD6A62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призначений для інгаляційної анестезії у дорослих, дітей та новонароджених  через дихальний контур пацієнта та здатний працювати в конфігураціях відкритого, напіввідкритого,  закритого , напівзакритого контуру</w:t>
            </w:r>
          </w:p>
        </w:tc>
        <w:tc>
          <w:tcPr>
            <w:tcW w:w="3827" w:type="dxa"/>
            <w:vAlign w:val="center"/>
          </w:tcPr>
          <w:p w14:paraId="5EB064FB" w14:textId="77777777" w:rsidR="001A7437" w:rsidRPr="005C5B7F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539CF" w14:paraId="641BB16E" w14:textId="77777777" w:rsidTr="000122D2">
        <w:trPr>
          <w:trHeight w:val="915"/>
        </w:trPr>
        <w:tc>
          <w:tcPr>
            <w:tcW w:w="709" w:type="dxa"/>
            <w:vAlign w:val="center"/>
          </w:tcPr>
          <w:p w14:paraId="283738AA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</w:t>
            </w:r>
            <w:r w:rsidRPr="003E2113">
              <w:rPr>
                <w:rFonts w:ascii="Times New Roman" w:eastAsia="Calibri" w:hAnsi="Times New Roman" w:cs="Times New Roman"/>
                <w:lang w:val="en-US" w:eastAsia="en-US"/>
              </w:rPr>
              <w:t>2</w:t>
            </w:r>
          </w:p>
        </w:tc>
        <w:tc>
          <w:tcPr>
            <w:tcW w:w="5557" w:type="dxa"/>
            <w:vAlign w:val="center"/>
          </w:tcPr>
          <w:p w14:paraId="6985981D" w14:textId="77777777" w:rsidR="001A7437" w:rsidRPr="003E2113" w:rsidRDefault="001A7437" w:rsidP="000122D2">
            <w:pPr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сенсорного кольорового TFT екрану з діагоналлю не менше  10,4 дюймів з  роздільною здатністю не гірше 800×480 пікселів</w:t>
            </w:r>
          </w:p>
        </w:tc>
        <w:tc>
          <w:tcPr>
            <w:tcW w:w="3827" w:type="dxa"/>
            <w:vAlign w:val="center"/>
          </w:tcPr>
          <w:p w14:paraId="45297FE1" w14:textId="77777777" w:rsidR="001A7437" w:rsidRPr="005C5B7F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26B6F208" w14:textId="77777777" w:rsidTr="000122D2">
        <w:trPr>
          <w:trHeight w:val="748"/>
        </w:trPr>
        <w:tc>
          <w:tcPr>
            <w:tcW w:w="709" w:type="dxa"/>
            <w:vAlign w:val="center"/>
          </w:tcPr>
          <w:p w14:paraId="1572A8DF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1.3</w:t>
            </w:r>
          </w:p>
        </w:tc>
        <w:tc>
          <w:tcPr>
            <w:tcW w:w="5557" w:type="dxa"/>
            <w:vAlign w:val="center"/>
          </w:tcPr>
          <w:p w14:paraId="6AC539AB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Керування апаратом за допомогою багатофункціональної ручки управління, сенсорного екрану та кнопок на корпусі апарату</w:t>
            </w:r>
          </w:p>
        </w:tc>
        <w:tc>
          <w:tcPr>
            <w:tcW w:w="3827" w:type="dxa"/>
            <w:vAlign w:val="center"/>
          </w:tcPr>
          <w:p w14:paraId="2B4239FA" w14:textId="77777777" w:rsidR="001A7437" w:rsidRPr="005C5B7F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780A81FE" w14:textId="77777777" w:rsidTr="000122D2">
        <w:trPr>
          <w:trHeight w:val="884"/>
        </w:trPr>
        <w:tc>
          <w:tcPr>
            <w:tcW w:w="709" w:type="dxa"/>
            <w:vAlign w:val="center"/>
          </w:tcPr>
          <w:p w14:paraId="536FD7F3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1.4</w:t>
            </w:r>
          </w:p>
        </w:tc>
        <w:tc>
          <w:tcPr>
            <w:tcW w:w="5557" w:type="dxa"/>
            <w:vAlign w:val="center"/>
          </w:tcPr>
          <w:p w14:paraId="04BC6437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Відображення на екрані кривих: тиску, потоку, об</w:t>
            </w:r>
            <w:r w:rsidRPr="003E2113">
              <w:rPr>
                <w:rFonts w:ascii="Times New Roman" w:eastAsia="Calibri" w:hAnsi="Times New Roman" w:cs="Times New Roman"/>
                <w:lang w:eastAsia="en-US"/>
              </w:rPr>
              <w:t>’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єму та петель: тиск-об’єм,  об’єм- потік </w:t>
            </w:r>
          </w:p>
        </w:tc>
        <w:tc>
          <w:tcPr>
            <w:tcW w:w="3827" w:type="dxa"/>
            <w:vAlign w:val="center"/>
          </w:tcPr>
          <w:p w14:paraId="4A5D4AC7" w14:textId="77777777" w:rsidR="001A7437" w:rsidRPr="00481A24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3399BCAE" w14:textId="77777777" w:rsidTr="000122D2">
        <w:trPr>
          <w:trHeight w:val="538"/>
        </w:trPr>
        <w:tc>
          <w:tcPr>
            <w:tcW w:w="709" w:type="dxa"/>
            <w:vAlign w:val="center"/>
          </w:tcPr>
          <w:p w14:paraId="4629D4F9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lastRenderedPageBreak/>
              <w:t>1.5</w:t>
            </w:r>
          </w:p>
        </w:tc>
        <w:tc>
          <w:tcPr>
            <w:tcW w:w="5557" w:type="dxa"/>
            <w:vAlign w:val="center"/>
          </w:tcPr>
          <w:p w14:paraId="4DDC3D48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повинен бути мобільним та оснащений чотирма колесами з гальмами на кожному колесі</w:t>
            </w:r>
          </w:p>
        </w:tc>
        <w:tc>
          <w:tcPr>
            <w:tcW w:w="3827" w:type="dxa"/>
            <w:vAlign w:val="center"/>
          </w:tcPr>
          <w:p w14:paraId="1527D16B" w14:textId="77777777" w:rsidR="001A7437" w:rsidRPr="00175C22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71A36C8E" w14:textId="77777777" w:rsidTr="000122D2">
        <w:trPr>
          <w:trHeight w:val="748"/>
        </w:trPr>
        <w:tc>
          <w:tcPr>
            <w:tcW w:w="709" w:type="dxa"/>
            <w:vAlign w:val="center"/>
          </w:tcPr>
          <w:p w14:paraId="2BE82BA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1.6</w:t>
            </w:r>
          </w:p>
        </w:tc>
        <w:tc>
          <w:tcPr>
            <w:tcW w:w="5557" w:type="dxa"/>
            <w:vAlign w:val="center"/>
          </w:tcPr>
          <w:p w14:paraId="04DEF08C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не менше трьох розеток на задній панелі апарату для підключення додаткового обладнання</w:t>
            </w:r>
          </w:p>
        </w:tc>
        <w:tc>
          <w:tcPr>
            <w:tcW w:w="3827" w:type="dxa"/>
            <w:vAlign w:val="center"/>
          </w:tcPr>
          <w:p w14:paraId="77BEE6A6" w14:textId="77777777" w:rsidR="001A7437" w:rsidRPr="00175C22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2EB4AF55" w14:textId="77777777" w:rsidTr="000122D2">
        <w:trPr>
          <w:trHeight w:val="553"/>
        </w:trPr>
        <w:tc>
          <w:tcPr>
            <w:tcW w:w="709" w:type="dxa"/>
            <w:vAlign w:val="center"/>
          </w:tcPr>
          <w:p w14:paraId="25888656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1.7</w:t>
            </w:r>
          </w:p>
        </w:tc>
        <w:tc>
          <w:tcPr>
            <w:tcW w:w="5557" w:type="dxa"/>
            <w:vAlign w:val="center"/>
          </w:tcPr>
          <w:p w14:paraId="019669BD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Використання для живлення джерело змінного струму: від мережі (100—240В, 50/60Гц)</w:t>
            </w:r>
          </w:p>
        </w:tc>
        <w:tc>
          <w:tcPr>
            <w:tcW w:w="3827" w:type="dxa"/>
            <w:vAlign w:val="center"/>
          </w:tcPr>
          <w:p w14:paraId="026318A2" w14:textId="77777777" w:rsidR="001A7437" w:rsidRPr="00175C22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3CCA9525" w14:textId="77777777" w:rsidTr="000122D2">
        <w:trPr>
          <w:trHeight w:val="912"/>
        </w:trPr>
        <w:tc>
          <w:tcPr>
            <w:tcW w:w="709" w:type="dxa"/>
            <w:vAlign w:val="center"/>
          </w:tcPr>
          <w:p w14:paraId="64B722DC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1.8</w:t>
            </w:r>
          </w:p>
        </w:tc>
        <w:tc>
          <w:tcPr>
            <w:tcW w:w="5557" w:type="dxa"/>
            <w:vAlign w:val="center"/>
          </w:tcPr>
          <w:p w14:paraId="60C12E58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резервного джерела живлення,  з часом автономної роботи не менше 90 хвилин</w:t>
            </w:r>
          </w:p>
        </w:tc>
        <w:tc>
          <w:tcPr>
            <w:tcW w:w="3827" w:type="dxa"/>
            <w:vAlign w:val="center"/>
          </w:tcPr>
          <w:p w14:paraId="6E1BD516" w14:textId="77777777" w:rsidR="001A7437" w:rsidRPr="00175C22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6D0CC511" w14:textId="77777777" w:rsidTr="000122D2">
        <w:trPr>
          <w:trHeight w:val="553"/>
        </w:trPr>
        <w:tc>
          <w:tcPr>
            <w:tcW w:w="709" w:type="dxa"/>
            <w:vAlign w:val="center"/>
          </w:tcPr>
          <w:p w14:paraId="42C8725A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1.9</w:t>
            </w:r>
          </w:p>
        </w:tc>
        <w:tc>
          <w:tcPr>
            <w:tcW w:w="5557" w:type="dxa"/>
            <w:vAlign w:val="center"/>
          </w:tcPr>
          <w:p w14:paraId="1ED7AC3B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світлодіодного освітлення робочої зони.</w:t>
            </w:r>
          </w:p>
        </w:tc>
        <w:tc>
          <w:tcPr>
            <w:tcW w:w="3827" w:type="dxa"/>
            <w:vAlign w:val="center"/>
          </w:tcPr>
          <w:p w14:paraId="52F71C7D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51D025A8" w14:textId="77777777" w:rsidTr="000122D2">
        <w:trPr>
          <w:trHeight w:val="748"/>
        </w:trPr>
        <w:tc>
          <w:tcPr>
            <w:tcW w:w="709" w:type="dxa"/>
            <w:vAlign w:val="center"/>
          </w:tcPr>
          <w:p w14:paraId="1DF11F5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1.10</w:t>
            </w:r>
          </w:p>
        </w:tc>
        <w:tc>
          <w:tcPr>
            <w:tcW w:w="5557" w:type="dxa"/>
            <w:vAlign w:val="center"/>
          </w:tcPr>
          <w:p w14:paraId="464BA09F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комунікаційних портів: калібрувальний порт, VGA, RS232</w:t>
            </w:r>
            <w:r w:rsidRPr="003E2113">
              <w:rPr>
                <w:rFonts w:ascii="Times New Roman" w:eastAsia="Calibri" w:hAnsi="Times New Roman" w:cs="Times New Roman"/>
                <w:lang w:eastAsia="en-US"/>
              </w:rPr>
              <w:t xml:space="preserve">,  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USB</w:t>
            </w:r>
          </w:p>
        </w:tc>
        <w:tc>
          <w:tcPr>
            <w:tcW w:w="3827" w:type="dxa"/>
            <w:vAlign w:val="center"/>
          </w:tcPr>
          <w:p w14:paraId="5E5DDC0F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0AF4D586" w14:textId="77777777" w:rsidTr="000122D2">
        <w:trPr>
          <w:trHeight w:val="538"/>
        </w:trPr>
        <w:tc>
          <w:tcPr>
            <w:tcW w:w="709" w:type="dxa"/>
            <w:vAlign w:val="center"/>
          </w:tcPr>
          <w:p w14:paraId="394181B0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1.11</w:t>
            </w:r>
          </w:p>
        </w:tc>
        <w:tc>
          <w:tcPr>
            <w:tcW w:w="5557" w:type="dxa"/>
            <w:vAlign w:val="center"/>
          </w:tcPr>
          <w:p w14:paraId="211906BE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мати три впускні отвори подавання газу з трубопроводів (кисню, повітря, закису азоту). </w:t>
            </w:r>
          </w:p>
        </w:tc>
        <w:tc>
          <w:tcPr>
            <w:tcW w:w="3827" w:type="dxa"/>
            <w:vAlign w:val="center"/>
          </w:tcPr>
          <w:p w14:paraId="58247DA4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4FD5307F" w14:textId="77777777" w:rsidTr="000122D2">
        <w:trPr>
          <w:trHeight w:val="894"/>
        </w:trPr>
        <w:tc>
          <w:tcPr>
            <w:tcW w:w="709" w:type="dxa"/>
            <w:vAlign w:val="center"/>
          </w:tcPr>
          <w:p w14:paraId="6DB01A18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1.12</w:t>
            </w:r>
          </w:p>
        </w:tc>
        <w:tc>
          <w:tcPr>
            <w:tcW w:w="5557" w:type="dxa"/>
            <w:vAlign w:val="center"/>
          </w:tcPr>
          <w:p w14:paraId="17E5EF33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мати додаткові впускні отвори подавання газу з балонів (кисню,  закису азоту), які кріпляться до апарату </w:t>
            </w:r>
          </w:p>
        </w:tc>
        <w:tc>
          <w:tcPr>
            <w:tcW w:w="3827" w:type="dxa"/>
            <w:vAlign w:val="center"/>
          </w:tcPr>
          <w:p w14:paraId="6B164154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0D9AB960" w14:textId="77777777" w:rsidTr="000122D2">
        <w:trPr>
          <w:trHeight w:val="912"/>
        </w:trPr>
        <w:tc>
          <w:tcPr>
            <w:tcW w:w="709" w:type="dxa"/>
            <w:vAlign w:val="center"/>
          </w:tcPr>
          <w:p w14:paraId="40B2511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1.13</w:t>
            </w:r>
          </w:p>
        </w:tc>
        <w:tc>
          <w:tcPr>
            <w:tcW w:w="5557" w:type="dxa"/>
            <w:vAlign w:val="center"/>
          </w:tcPr>
          <w:p w14:paraId="13DD370C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Показник у витратомірах потоку газів у діапазоні негірше : Повітря 0 - 15 л/хв, Кисень 0 - 10 л/хв , </w:t>
            </w:r>
          </w:p>
          <w:p w14:paraId="2895857A" w14:textId="77777777" w:rsidR="001A7437" w:rsidRPr="003E2113" w:rsidRDefault="001A7437" w:rsidP="000122D2">
            <w:pPr>
              <w:autoSpaceDN w:val="0"/>
              <w:adjustRightInd w:val="0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Закис азоту 0 - 12 л/хв </w:t>
            </w:r>
          </w:p>
        </w:tc>
        <w:tc>
          <w:tcPr>
            <w:tcW w:w="3827" w:type="dxa"/>
            <w:vAlign w:val="center"/>
          </w:tcPr>
          <w:p w14:paraId="0B2E630E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34EA7D14" w14:textId="77777777" w:rsidTr="000122D2">
        <w:trPr>
          <w:trHeight w:val="978"/>
        </w:trPr>
        <w:tc>
          <w:tcPr>
            <w:tcW w:w="709" w:type="dxa"/>
            <w:vAlign w:val="center"/>
          </w:tcPr>
          <w:p w14:paraId="03C64E9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1.14</w:t>
            </w:r>
          </w:p>
        </w:tc>
        <w:tc>
          <w:tcPr>
            <w:tcW w:w="5557" w:type="dxa"/>
            <w:vAlign w:val="center"/>
          </w:tcPr>
          <w:p w14:paraId="69C127CE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 повинен мати можливість екстреної подачі кисню до 75 л/хв</w:t>
            </w:r>
          </w:p>
        </w:tc>
        <w:tc>
          <w:tcPr>
            <w:tcW w:w="3827" w:type="dxa"/>
            <w:vAlign w:val="center"/>
          </w:tcPr>
          <w:p w14:paraId="3220F1D6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0D172D7C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22CD360B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1.15</w:t>
            </w:r>
          </w:p>
        </w:tc>
        <w:tc>
          <w:tcPr>
            <w:tcW w:w="5557" w:type="dxa"/>
            <w:vAlign w:val="center"/>
          </w:tcPr>
          <w:p w14:paraId="359F0C4E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працювати у межах тиску газів (повітря, О2, N2O) на вході, не гірше 280—600 кПа </w:t>
            </w:r>
          </w:p>
        </w:tc>
        <w:tc>
          <w:tcPr>
            <w:tcW w:w="3827" w:type="dxa"/>
            <w:vAlign w:val="center"/>
          </w:tcPr>
          <w:p w14:paraId="31A7CAAD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37D12E00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4D38B155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1.16</w:t>
            </w:r>
          </w:p>
        </w:tc>
        <w:tc>
          <w:tcPr>
            <w:tcW w:w="5557" w:type="dxa"/>
            <w:vAlign w:val="center"/>
          </w:tcPr>
          <w:p w14:paraId="12F7E811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Максимальний потік приводного газу, не гірше ≤ 120 л/хв</w:t>
            </w:r>
          </w:p>
        </w:tc>
        <w:tc>
          <w:tcPr>
            <w:tcW w:w="3827" w:type="dxa"/>
            <w:vAlign w:val="center"/>
          </w:tcPr>
          <w:p w14:paraId="4B8E9404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405C2E1E" w14:textId="77777777" w:rsidTr="000122D2">
        <w:trPr>
          <w:trHeight w:val="502"/>
        </w:trPr>
        <w:tc>
          <w:tcPr>
            <w:tcW w:w="709" w:type="dxa"/>
            <w:vAlign w:val="center"/>
          </w:tcPr>
          <w:p w14:paraId="6EDE99F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1.17</w:t>
            </w:r>
          </w:p>
        </w:tc>
        <w:tc>
          <w:tcPr>
            <w:tcW w:w="5557" w:type="dxa"/>
            <w:vAlign w:val="center"/>
          </w:tcPr>
          <w:p w14:paraId="6CC50B51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Об’єм абсорбера  не більше 1500 мл </w:t>
            </w:r>
          </w:p>
        </w:tc>
        <w:tc>
          <w:tcPr>
            <w:tcW w:w="3827" w:type="dxa"/>
            <w:vAlign w:val="center"/>
          </w:tcPr>
          <w:p w14:paraId="5E500EFF" w14:textId="77777777" w:rsidR="001A7437" w:rsidRPr="00507B3B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539CF" w14:paraId="5F609DEF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2B621ACD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1.18</w:t>
            </w:r>
          </w:p>
        </w:tc>
        <w:tc>
          <w:tcPr>
            <w:tcW w:w="5557" w:type="dxa"/>
            <w:vAlign w:val="center"/>
          </w:tcPr>
          <w:p w14:paraId="6DAB0582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Наявність байпас для безперервної вентиляції легень пацієнта під час зміни контейнера абсорбера</w:t>
            </w:r>
          </w:p>
        </w:tc>
        <w:tc>
          <w:tcPr>
            <w:tcW w:w="3827" w:type="dxa"/>
            <w:vAlign w:val="center"/>
          </w:tcPr>
          <w:p w14:paraId="54FF40AA" w14:textId="77777777" w:rsidR="001A7437" w:rsidRPr="00506FFC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03E37689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1897D469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1.19</w:t>
            </w:r>
          </w:p>
        </w:tc>
        <w:tc>
          <w:tcPr>
            <w:tcW w:w="5557" w:type="dxa"/>
            <w:vAlign w:val="center"/>
          </w:tcPr>
          <w:p w14:paraId="13BC79EB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Наявність датчиків диференціального тиску для вимірювання інспіраторного та експіраторного потоків </w:t>
            </w:r>
          </w:p>
        </w:tc>
        <w:tc>
          <w:tcPr>
            <w:tcW w:w="3827" w:type="dxa"/>
            <w:vAlign w:val="center"/>
          </w:tcPr>
          <w:p w14:paraId="409DE192" w14:textId="77777777" w:rsidR="001A7437" w:rsidRPr="00506FFC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5F958FBF" w14:textId="77777777" w:rsidTr="000122D2">
        <w:trPr>
          <w:trHeight w:val="553"/>
        </w:trPr>
        <w:tc>
          <w:tcPr>
            <w:tcW w:w="709" w:type="dxa"/>
            <w:vAlign w:val="center"/>
          </w:tcPr>
          <w:p w14:paraId="484706BD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1.20</w:t>
            </w:r>
          </w:p>
        </w:tc>
        <w:tc>
          <w:tcPr>
            <w:tcW w:w="5557" w:type="dxa"/>
            <w:vAlign w:val="center"/>
          </w:tcPr>
          <w:p w14:paraId="67DA5780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Діапазон</w:t>
            </w:r>
            <w:r>
              <w:rPr>
                <w:rFonts w:ascii="Times New Roman" w:eastAsia="Calibri" w:hAnsi="Times New Roman" w:cs="Times New Roman"/>
                <w:lang w:val="uk-UA" w:eastAsia="en-US"/>
              </w:rPr>
              <w:t xml:space="preserve"> вимірювання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 тиску в дихальних шляхах , не гірше ніж від –20 до +100 смH</w:t>
            </w:r>
            <w:r w:rsidRPr="003E2113">
              <w:rPr>
                <w:rFonts w:ascii="Times New Roman" w:eastAsia="Calibri" w:hAnsi="Times New Roman" w:cs="Times New Roman"/>
                <w:vertAlign w:val="subscript"/>
                <w:lang w:val="uk-UA" w:eastAsia="en-US"/>
              </w:rPr>
              <w:t>2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O</w:t>
            </w:r>
          </w:p>
        </w:tc>
        <w:tc>
          <w:tcPr>
            <w:tcW w:w="3827" w:type="dxa"/>
            <w:vAlign w:val="center"/>
          </w:tcPr>
          <w:p w14:paraId="3E5BB758" w14:textId="77777777" w:rsidR="001A7437" w:rsidRPr="00506FFC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A7437" w:rsidRPr="003E2113" w14:paraId="0FFD4940" w14:textId="77777777" w:rsidTr="000122D2">
        <w:trPr>
          <w:trHeight w:val="254"/>
        </w:trPr>
        <w:tc>
          <w:tcPr>
            <w:tcW w:w="709" w:type="dxa"/>
            <w:vAlign w:val="center"/>
          </w:tcPr>
          <w:p w14:paraId="07B877FE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</w:t>
            </w:r>
          </w:p>
        </w:tc>
        <w:tc>
          <w:tcPr>
            <w:tcW w:w="9384" w:type="dxa"/>
            <w:gridSpan w:val="2"/>
            <w:vAlign w:val="center"/>
          </w:tcPr>
          <w:p w14:paraId="4AE00A70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Режими вентиляції</w:t>
            </w:r>
          </w:p>
        </w:tc>
      </w:tr>
      <w:tr w:rsidR="001A7437" w:rsidRPr="003E2113" w14:paraId="32A0A92A" w14:textId="77777777" w:rsidTr="000122D2">
        <w:trPr>
          <w:trHeight w:val="442"/>
        </w:trPr>
        <w:tc>
          <w:tcPr>
            <w:tcW w:w="709" w:type="dxa"/>
            <w:vAlign w:val="center"/>
          </w:tcPr>
          <w:p w14:paraId="02EFD89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2.1</w:t>
            </w:r>
          </w:p>
        </w:tc>
        <w:tc>
          <w:tcPr>
            <w:tcW w:w="5557" w:type="dxa"/>
            <w:vAlign w:val="center"/>
          </w:tcPr>
          <w:p w14:paraId="465414FB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Ручний режим вентиляції</w:t>
            </w:r>
          </w:p>
        </w:tc>
        <w:tc>
          <w:tcPr>
            <w:tcW w:w="3827" w:type="dxa"/>
            <w:vAlign w:val="center"/>
          </w:tcPr>
          <w:p w14:paraId="22B5C704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4BD298DF" w14:textId="77777777" w:rsidTr="000122D2">
        <w:trPr>
          <w:trHeight w:val="420"/>
        </w:trPr>
        <w:tc>
          <w:tcPr>
            <w:tcW w:w="709" w:type="dxa"/>
            <w:vAlign w:val="center"/>
          </w:tcPr>
          <w:p w14:paraId="58867963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2.2</w:t>
            </w:r>
          </w:p>
        </w:tc>
        <w:tc>
          <w:tcPr>
            <w:tcW w:w="5557" w:type="dxa"/>
            <w:vAlign w:val="center"/>
          </w:tcPr>
          <w:p w14:paraId="39EBAF98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Вентиляція з контролем по об’єму (VCV)</w:t>
            </w:r>
          </w:p>
        </w:tc>
        <w:tc>
          <w:tcPr>
            <w:tcW w:w="3827" w:type="dxa"/>
            <w:vAlign w:val="center"/>
          </w:tcPr>
          <w:p w14:paraId="21BC31E3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4C6F969B" w14:textId="77777777" w:rsidTr="000122D2">
        <w:trPr>
          <w:trHeight w:val="411"/>
        </w:trPr>
        <w:tc>
          <w:tcPr>
            <w:tcW w:w="709" w:type="dxa"/>
            <w:vAlign w:val="center"/>
          </w:tcPr>
          <w:p w14:paraId="693F80D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2.3</w:t>
            </w:r>
          </w:p>
        </w:tc>
        <w:tc>
          <w:tcPr>
            <w:tcW w:w="5557" w:type="dxa"/>
            <w:vAlign w:val="center"/>
          </w:tcPr>
          <w:p w14:paraId="443DE203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Вентиляція з контролем по тиску (PCV)</w:t>
            </w:r>
          </w:p>
        </w:tc>
        <w:tc>
          <w:tcPr>
            <w:tcW w:w="3827" w:type="dxa"/>
            <w:vAlign w:val="center"/>
          </w:tcPr>
          <w:p w14:paraId="1514723F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74EE5E15" w14:textId="77777777" w:rsidTr="000122D2">
        <w:trPr>
          <w:trHeight w:val="431"/>
        </w:trPr>
        <w:tc>
          <w:tcPr>
            <w:tcW w:w="709" w:type="dxa"/>
            <w:vAlign w:val="center"/>
          </w:tcPr>
          <w:p w14:paraId="6FF1893B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2.4</w:t>
            </w:r>
          </w:p>
        </w:tc>
        <w:tc>
          <w:tcPr>
            <w:tcW w:w="5557" w:type="dxa"/>
            <w:vAlign w:val="center"/>
          </w:tcPr>
          <w:p w14:paraId="202A7CDE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Управління об’ємом регульований тиском (PRVC) </w:t>
            </w:r>
          </w:p>
        </w:tc>
        <w:tc>
          <w:tcPr>
            <w:tcW w:w="3827" w:type="dxa"/>
            <w:vAlign w:val="center"/>
          </w:tcPr>
          <w:p w14:paraId="190521CC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10410F58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779C36B3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2.5</w:t>
            </w:r>
          </w:p>
        </w:tc>
        <w:tc>
          <w:tcPr>
            <w:tcW w:w="5557" w:type="dxa"/>
            <w:vAlign w:val="center"/>
          </w:tcPr>
          <w:p w14:paraId="3EEB6099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Синхронізована переміжна примусова вентиляція з керованим об’ємом </w:t>
            </w:r>
            <w:r w:rsidRPr="003E2113">
              <w:rPr>
                <w:rFonts w:ascii="Times New Roman" w:eastAsia="Calibri" w:hAnsi="Times New Roman" w:cs="Times New Roman"/>
                <w:lang w:eastAsia="en-US"/>
              </w:rPr>
              <w:t>(SIMV-V)</w:t>
            </w:r>
          </w:p>
        </w:tc>
        <w:tc>
          <w:tcPr>
            <w:tcW w:w="3827" w:type="dxa"/>
            <w:vAlign w:val="center"/>
          </w:tcPr>
          <w:p w14:paraId="66E592E3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00DFA7A1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2AF666A1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lastRenderedPageBreak/>
              <w:t>2.6</w:t>
            </w:r>
          </w:p>
        </w:tc>
        <w:tc>
          <w:tcPr>
            <w:tcW w:w="5557" w:type="dxa"/>
            <w:vAlign w:val="center"/>
          </w:tcPr>
          <w:p w14:paraId="49CC0927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Синхронізована переміжна примусова вентиляція з керованим  тиском </w:t>
            </w:r>
            <w:r w:rsidRPr="003E2113">
              <w:rPr>
                <w:rFonts w:ascii="Times New Roman" w:eastAsia="Calibri" w:hAnsi="Times New Roman" w:cs="Times New Roman"/>
                <w:lang w:eastAsia="en-US"/>
              </w:rPr>
              <w:t>(SIMV-P)</w:t>
            </w:r>
          </w:p>
        </w:tc>
        <w:tc>
          <w:tcPr>
            <w:tcW w:w="3827" w:type="dxa"/>
            <w:vAlign w:val="center"/>
          </w:tcPr>
          <w:p w14:paraId="3387EEC4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539CF" w14:paraId="36C59656" w14:textId="77777777" w:rsidTr="000122D2">
        <w:trPr>
          <w:trHeight w:val="748"/>
        </w:trPr>
        <w:tc>
          <w:tcPr>
            <w:tcW w:w="709" w:type="dxa"/>
            <w:vAlign w:val="center"/>
          </w:tcPr>
          <w:p w14:paraId="1F2E7779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2.7</w:t>
            </w:r>
          </w:p>
        </w:tc>
        <w:tc>
          <w:tcPr>
            <w:tcW w:w="5557" w:type="dxa"/>
            <w:vAlign w:val="center"/>
          </w:tcPr>
          <w:p w14:paraId="54AA2856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Синхронізована переміжна примусова вентиляція з управлінням об’ємом та з регулюванням по тиску (SIMV-PRVC)</w:t>
            </w:r>
          </w:p>
        </w:tc>
        <w:tc>
          <w:tcPr>
            <w:tcW w:w="3827" w:type="dxa"/>
            <w:vAlign w:val="center"/>
          </w:tcPr>
          <w:p w14:paraId="1EDA463F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</w:p>
        </w:tc>
      </w:tr>
      <w:tr w:rsidR="001A7437" w:rsidRPr="003E2113" w14:paraId="66F0CE2E" w14:textId="77777777" w:rsidTr="000122D2">
        <w:trPr>
          <w:trHeight w:val="733"/>
        </w:trPr>
        <w:tc>
          <w:tcPr>
            <w:tcW w:w="709" w:type="dxa"/>
            <w:vAlign w:val="center"/>
          </w:tcPr>
          <w:p w14:paraId="5525249A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2.8</w:t>
            </w:r>
          </w:p>
        </w:tc>
        <w:tc>
          <w:tcPr>
            <w:tcW w:w="5557" w:type="dxa"/>
            <w:vAlign w:val="center"/>
          </w:tcPr>
          <w:p w14:paraId="0CFA0D1A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highlight w:val="yellow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Спонтанний режим вентиляції з підтримкою тиску (SPONT/PSV)</w:t>
            </w:r>
          </w:p>
        </w:tc>
        <w:tc>
          <w:tcPr>
            <w:tcW w:w="3827" w:type="dxa"/>
            <w:vAlign w:val="center"/>
          </w:tcPr>
          <w:p w14:paraId="6FD55A29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6E0EAEF5" w14:textId="77777777" w:rsidTr="000122D2">
        <w:trPr>
          <w:trHeight w:val="239"/>
        </w:trPr>
        <w:tc>
          <w:tcPr>
            <w:tcW w:w="709" w:type="dxa"/>
            <w:vAlign w:val="center"/>
          </w:tcPr>
          <w:p w14:paraId="3F229B25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3</w:t>
            </w:r>
          </w:p>
        </w:tc>
        <w:tc>
          <w:tcPr>
            <w:tcW w:w="9384" w:type="dxa"/>
            <w:gridSpan w:val="2"/>
            <w:vAlign w:val="center"/>
          </w:tcPr>
          <w:p w14:paraId="2DA6AB84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4B3E69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Параметри, що регулюються</w:t>
            </w:r>
          </w:p>
        </w:tc>
      </w:tr>
      <w:tr w:rsidR="001A7437" w:rsidRPr="003E2113" w14:paraId="4749279B" w14:textId="77777777" w:rsidTr="000122D2">
        <w:trPr>
          <w:trHeight w:val="553"/>
        </w:trPr>
        <w:tc>
          <w:tcPr>
            <w:tcW w:w="709" w:type="dxa"/>
            <w:vAlign w:val="center"/>
          </w:tcPr>
          <w:p w14:paraId="445ADC33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3.1</w:t>
            </w:r>
          </w:p>
        </w:tc>
        <w:tc>
          <w:tcPr>
            <w:tcW w:w="5557" w:type="dxa"/>
            <w:vAlign w:val="center"/>
          </w:tcPr>
          <w:p w14:paraId="6CBE5948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Діапазон дихального об’єму що регулюється повинен бути не гірше ніж 10—1500 мл , в режимі з контролем по тиску не гірше ніж 0-1600 мл</w:t>
            </w:r>
          </w:p>
        </w:tc>
        <w:tc>
          <w:tcPr>
            <w:tcW w:w="3827" w:type="dxa"/>
            <w:vAlign w:val="center"/>
          </w:tcPr>
          <w:p w14:paraId="5D74074E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0D32A836" w14:textId="77777777" w:rsidTr="000122D2">
        <w:trPr>
          <w:trHeight w:val="719"/>
        </w:trPr>
        <w:tc>
          <w:tcPr>
            <w:tcW w:w="709" w:type="dxa"/>
            <w:vAlign w:val="center"/>
          </w:tcPr>
          <w:p w14:paraId="5C815134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3.2</w:t>
            </w:r>
          </w:p>
        </w:tc>
        <w:tc>
          <w:tcPr>
            <w:tcW w:w="5557" w:type="dxa"/>
            <w:vAlign w:val="center"/>
          </w:tcPr>
          <w:p w14:paraId="6815274F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</w:t>
            </w:r>
            <w:r w:rsidRPr="003E2113">
              <w:rPr>
                <w:rFonts w:ascii="Times New Roman" w:eastAsia="Calibri" w:hAnsi="Times New Roman" w:cs="Times New Roman"/>
                <w:bCs/>
                <w:lang w:val="uk-UA" w:eastAsia="en-US"/>
              </w:rPr>
              <w:t>регулювати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 частоту дихання не гірше ніж від 1 до 100 вдих/хв; крок зміни: 1 вдих/хв </w:t>
            </w:r>
          </w:p>
        </w:tc>
        <w:tc>
          <w:tcPr>
            <w:tcW w:w="3827" w:type="dxa"/>
            <w:vAlign w:val="center"/>
          </w:tcPr>
          <w:p w14:paraId="0E91DF5D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25CBBFDD" w14:textId="77777777" w:rsidTr="000122D2">
        <w:trPr>
          <w:trHeight w:val="701"/>
        </w:trPr>
        <w:tc>
          <w:tcPr>
            <w:tcW w:w="709" w:type="dxa"/>
            <w:vAlign w:val="center"/>
          </w:tcPr>
          <w:p w14:paraId="6B6BE6A6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3.3</w:t>
            </w:r>
          </w:p>
        </w:tc>
        <w:tc>
          <w:tcPr>
            <w:tcW w:w="5557" w:type="dxa"/>
            <w:vAlign w:val="center"/>
          </w:tcPr>
          <w:p w14:paraId="257C4FA3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</w:t>
            </w:r>
            <w:r w:rsidRPr="003E2113">
              <w:rPr>
                <w:rFonts w:ascii="Times New Roman" w:eastAsia="Calibri" w:hAnsi="Times New Roman" w:cs="Times New Roman"/>
                <w:bCs/>
                <w:lang w:val="uk-UA" w:eastAsia="en-US"/>
              </w:rPr>
              <w:t>регулювати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 час вдиху не гірше ніж від 0,1 до 10,0 с; крок зміни: 0,1с </w:t>
            </w:r>
          </w:p>
        </w:tc>
        <w:tc>
          <w:tcPr>
            <w:tcW w:w="3827" w:type="dxa"/>
            <w:vAlign w:val="center"/>
          </w:tcPr>
          <w:p w14:paraId="2D07F842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234E7637" w14:textId="77777777" w:rsidTr="000122D2">
        <w:trPr>
          <w:trHeight w:val="647"/>
        </w:trPr>
        <w:tc>
          <w:tcPr>
            <w:tcW w:w="709" w:type="dxa"/>
            <w:vAlign w:val="center"/>
          </w:tcPr>
          <w:p w14:paraId="148C4A7E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3.4</w:t>
            </w:r>
          </w:p>
        </w:tc>
        <w:tc>
          <w:tcPr>
            <w:tcW w:w="5557" w:type="dxa"/>
            <w:vAlign w:val="center"/>
          </w:tcPr>
          <w:p w14:paraId="65128901" w14:textId="77777777" w:rsidR="001A7437" w:rsidRPr="003E2113" w:rsidRDefault="001A7437" w:rsidP="000122D2">
            <w:pPr>
              <w:ind w:hanging="14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</w:t>
            </w:r>
            <w:r w:rsidRPr="003E2113">
              <w:rPr>
                <w:rFonts w:ascii="Times New Roman" w:eastAsia="Calibri" w:hAnsi="Times New Roman" w:cs="Times New Roman"/>
                <w:bCs/>
                <w:lang w:val="uk-UA" w:eastAsia="en-US"/>
              </w:rPr>
              <w:t xml:space="preserve">відстежувати 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 максимальний хвилинний об’єм, не гірше ніж від 0 до 60 л/хв</w:t>
            </w:r>
          </w:p>
        </w:tc>
        <w:tc>
          <w:tcPr>
            <w:tcW w:w="3827" w:type="dxa"/>
            <w:vAlign w:val="center"/>
          </w:tcPr>
          <w:p w14:paraId="131EE546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71FA9219" w14:textId="77777777" w:rsidTr="000122D2">
        <w:trPr>
          <w:trHeight w:val="831"/>
        </w:trPr>
        <w:tc>
          <w:tcPr>
            <w:tcW w:w="709" w:type="dxa"/>
            <w:vAlign w:val="center"/>
          </w:tcPr>
          <w:p w14:paraId="1419CFE9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3.5</w:t>
            </w:r>
          </w:p>
        </w:tc>
        <w:tc>
          <w:tcPr>
            <w:tcW w:w="5557" w:type="dxa"/>
            <w:vAlign w:val="center"/>
          </w:tcPr>
          <w:p w14:paraId="3D49CC66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змінювати коефіцієнт співвідношення вдиху до видиху  I:E не гірше ніж від 4:1 до 1:10, крок зміни: 0,5 </w:t>
            </w:r>
          </w:p>
        </w:tc>
        <w:tc>
          <w:tcPr>
            <w:tcW w:w="3827" w:type="dxa"/>
            <w:vAlign w:val="center"/>
          </w:tcPr>
          <w:p w14:paraId="53334C15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1F37C46F" w14:textId="77777777" w:rsidTr="000122D2">
        <w:trPr>
          <w:trHeight w:val="538"/>
        </w:trPr>
        <w:tc>
          <w:tcPr>
            <w:tcW w:w="709" w:type="dxa"/>
            <w:vAlign w:val="center"/>
          </w:tcPr>
          <w:p w14:paraId="34C3CC6F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3.6</w:t>
            </w:r>
          </w:p>
        </w:tc>
        <w:tc>
          <w:tcPr>
            <w:tcW w:w="5557" w:type="dxa"/>
            <w:vAlign w:val="center"/>
          </w:tcPr>
          <w:p w14:paraId="568681D5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регулювати пауза вдиху в діапазоні не гірше ніж від 0 до 60%; крок зміни: 5% </w:t>
            </w:r>
          </w:p>
        </w:tc>
        <w:tc>
          <w:tcPr>
            <w:tcW w:w="3827" w:type="dxa"/>
            <w:vAlign w:val="center"/>
          </w:tcPr>
          <w:p w14:paraId="012FBB79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597E4478" w14:textId="77777777" w:rsidTr="000122D2">
        <w:trPr>
          <w:trHeight w:val="883"/>
        </w:trPr>
        <w:tc>
          <w:tcPr>
            <w:tcW w:w="709" w:type="dxa"/>
            <w:vAlign w:val="center"/>
          </w:tcPr>
          <w:p w14:paraId="3977A7FF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3.7</w:t>
            </w:r>
          </w:p>
        </w:tc>
        <w:tc>
          <w:tcPr>
            <w:tcW w:w="5557" w:type="dxa"/>
            <w:vAlign w:val="center"/>
          </w:tcPr>
          <w:p w14:paraId="3E74C687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повинен створювати позитивний тиск наприкінці видиху (PEEP) в межах не гірше ніж від 3 до 30 см H2O; крок зміни: 1 см H2O.</w:t>
            </w:r>
          </w:p>
        </w:tc>
        <w:tc>
          <w:tcPr>
            <w:tcW w:w="3827" w:type="dxa"/>
            <w:vAlign w:val="center"/>
          </w:tcPr>
          <w:p w14:paraId="20F105F5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4A964F65" w14:textId="77777777" w:rsidTr="000122D2">
        <w:trPr>
          <w:trHeight w:val="702"/>
        </w:trPr>
        <w:tc>
          <w:tcPr>
            <w:tcW w:w="709" w:type="dxa"/>
            <w:vAlign w:val="center"/>
          </w:tcPr>
          <w:p w14:paraId="5C159FD6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3.8</w:t>
            </w:r>
          </w:p>
        </w:tc>
        <w:tc>
          <w:tcPr>
            <w:tcW w:w="5557" w:type="dxa"/>
            <w:vAlign w:val="center"/>
          </w:tcPr>
          <w:p w14:paraId="44A1B254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створювати підтримку тиском в межах не гірше ніж від 0 до 70 см H2O; крок зміни: 1 см H2O </w:t>
            </w:r>
          </w:p>
        </w:tc>
        <w:tc>
          <w:tcPr>
            <w:tcW w:w="3827" w:type="dxa"/>
            <w:vAlign w:val="center"/>
          </w:tcPr>
          <w:p w14:paraId="0A431557" w14:textId="77777777" w:rsidR="001A7437" w:rsidRPr="0053673D" w:rsidRDefault="001A7437" w:rsidP="000122D2"/>
        </w:tc>
      </w:tr>
      <w:tr w:rsidR="001A7437" w:rsidRPr="003E2113" w14:paraId="36ECAC85" w14:textId="77777777" w:rsidTr="000122D2">
        <w:trPr>
          <w:trHeight w:val="538"/>
        </w:trPr>
        <w:tc>
          <w:tcPr>
            <w:tcW w:w="709" w:type="dxa"/>
            <w:vAlign w:val="center"/>
          </w:tcPr>
          <w:p w14:paraId="0370B6A7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3.9</w:t>
            </w:r>
          </w:p>
        </w:tc>
        <w:tc>
          <w:tcPr>
            <w:tcW w:w="5557" w:type="dxa"/>
            <w:vAlign w:val="center"/>
          </w:tcPr>
          <w:p w14:paraId="161BD9CC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керувати тиском в межах не гірше ніж від 5 до 70 см H2O; крок зміни: 1 см H2O </w:t>
            </w:r>
          </w:p>
        </w:tc>
        <w:tc>
          <w:tcPr>
            <w:tcW w:w="3827" w:type="dxa"/>
            <w:vAlign w:val="center"/>
          </w:tcPr>
          <w:p w14:paraId="457F1245" w14:textId="77777777" w:rsidR="001A7437" w:rsidRPr="0053673D" w:rsidRDefault="001A7437" w:rsidP="000122D2"/>
        </w:tc>
      </w:tr>
      <w:tr w:rsidR="001A7437" w:rsidRPr="003E2113" w14:paraId="4F2AB742" w14:textId="77777777" w:rsidTr="000122D2">
        <w:trPr>
          <w:trHeight w:val="553"/>
        </w:trPr>
        <w:tc>
          <w:tcPr>
            <w:tcW w:w="709" w:type="dxa"/>
            <w:vAlign w:val="center"/>
          </w:tcPr>
          <w:p w14:paraId="30A340C9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3.10</w:t>
            </w:r>
          </w:p>
        </w:tc>
        <w:tc>
          <w:tcPr>
            <w:tcW w:w="5557" w:type="dxa"/>
            <w:vAlign w:val="center"/>
          </w:tcPr>
          <w:p w14:paraId="01F92A07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мати тригер по потоку з межами не гірше ніж від 0,5 до 20 л/хв; крок зміни: 0,1 л/хв </w:t>
            </w:r>
          </w:p>
        </w:tc>
        <w:tc>
          <w:tcPr>
            <w:tcW w:w="3827" w:type="dxa"/>
            <w:vAlign w:val="center"/>
          </w:tcPr>
          <w:p w14:paraId="4ECDFB33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781FE565" w14:textId="77777777" w:rsidTr="000122D2">
        <w:trPr>
          <w:trHeight w:val="538"/>
        </w:trPr>
        <w:tc>
          <w:tcPr>
            <w:tcW w:w="709" w:type="dxa"/>
            <w:vAlign w:val="center"/>
          </w:tcPr>
          <w:p w14:paraId="34C546C1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3.11</w:t>
            </w:r>
          </w:p>
        </w:tc>
        <w:tc>
          <w:tcPr>
            <w:tcW w:w="5557" w:type="dxa"/>
            <w:vAlign w:val="center"/>
          </w:tcPr>
          <w:p w14:paraId="0F38238C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повинен мати тригер за тиском з межами не гірше ніж від 0 до 20 см H2O; крок зміни: 0,1 см H2O</w:t>
            </w:r>
          </w:p>
        </w:tc>
        <w:tc>
          <w:tcPr>
            <w:tcW w:w="3827" w:type="dxa"/>
            <w:vAlign w:val="center"/>
          </w:tcPr>
          <w:p w14:paraId="77B865A2" w14:textId="77777777" w:rsidR="001A7437" w:rsidRPr="004B3E69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0EEAE155" w14:textId="77777777" w:rsidTr="000122D2">
        <w:trPr>
          <w:trHeight w:val="239"/>
        </w:trPr>
        <w:tc>
          <w:tcPr>
            <w:tcW w:w="709" w:type="dxa"/>
            <w:vAlign w:val="center"/>
          </w:tcPr>
          <w:p w14:paraId="7AB042F5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4</w:t>
            </w:r>
          </w:p>
        </w:tc>
        <w:tc>
          <w:tcPr>
            <w:tcW w:w="9384" w:type="dxa"/>
            <w:gridSpan w:val="2"/>
            <w:vAlign w:val="center"/>
          </w:tcPr>
          <w:p w14:paraId="5705A72A" w14:textId="77777777" w:rsidR="001A7437" w:rsidRPr="003E2113" w:rsidRDefault="001A7437" w:rsidP="000122D2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Параметри що моніторуються</w:t>
            </w:r>
          </w:p>
        </w:tc>
      </w:tr>
      <w:tr w:rsidR="001A7437" w:rsidRPr="003E2113" w14:paraId="0BD1D152" w14:textId="77777777" w:rsidTr="000122D2">
        <w:trPr>
          <w:trHeight w:val="2767"/>
        </w:trPr>
        <w:tc>
          <w:tcPr>
            <w:tcW w:w="709" w:type="dxa"/>
            <w:vAlign w:val="center"/>
          </w:tcPr>
          <w:p w14:paraId="63D34302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4.1</w:t>
            </w:r>
          </w:p>
        </w:tc>
        <w:tc>
          <w:tcPr>
            <w:tcW w:w="5557" w:type="dxa"/>
            <w:vAlign w:val="center"/>
          </w:tcPr>
          <w:p w14:paraId="3ABE885B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Апарат повинен відстежувати наступні параметри:</w:t>
            </w:r>
          </w:p>
          <w:p w14:paraId="3A81E2BA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дихальний об’єм</w:t>
            </w:r>
          </w:p>
          <w:p w14:paraId="23E3C0FB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хвилинний об’єм вентиляції</w:t>
            </w:r>
          </w:p>
          <w:p w14:paraId="736F14A1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хвилинний об’єм спонтанної вентиляції</w:t>
            </w:r>
          </w:p>
          <w:p w14:paraId="07774E37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частота дихання, частота спонтанного дихання</w:t>
            </w:r>
          </w:p>
          <w:p w14:paraId="070052D9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- піковий , середній тиск  та тиск </w:t>
            </w:r>
            <w:r w:rsidRPr="003E2113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лато в дихальних шляхах</w:t>
            </w:r>
          </w:p>
          <w:p w14:paraId="32771185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РEEP (Позитивний тиск наприкінці видиху)</w:t>
            </w:r>
          </w:p>
          <w:p w14:paraId="1CE7E81F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коефіцієнт співвідношення вдиху до видиху  I:E</w:t>
            </w:r>
          </w:p>
          <w:p w14:paraId="07C0A7B6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опір дихальних шляхів</w:t>
            </w:r>
          </w:p>
          <w:p w14:paraId="04EE984F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комплайнс дихальних шляхів</w:t>
            </w:r>
          </w:p>
          <w:p w14:paraId="5055C219" w14:textId="77777777" w:rsidR="001A7437" w:rsidRPr="000A2D4A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- концентрація кисню при вдихуFiO</w:t>
            </w:r>
            <w:r w:rsidRPr="003E2113">
              <w:rPr>
                <w:rFonts w:ascii="Times New Roman" w:eastAsia="Calibri" w:hAnsi="Times New Roman" w:cs="Times New Roman"/>
                <w:vertAlign w:val="subscript"/>
                <w:lang w:val="uk-UA" w:eastAsia="en-US"/>
              </w:rPr>
              <w:t>2</w:t>
            </w:r>
          </w:p>
        </w:tc>
        <w:tc>
          <w:tcPr>
            <w:tcW w:w="3827" w:type="dxa"/>
            <w:vAlign w:val="center"/>
          </w:tcPr>
          <w:p w14:paraId="05042A27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568981C2" w14:textId="77777777" w:rsidTr="000122D2">
        <w:trPr>
          <w:trHeight w:val="254"/>
        </w:trPr>
        <w:tc>
          <w:tcPr>
            <w:tcW w:w="709" w:type="dxa"/>
            <w:vAlign w:val="center"/>
          </w:tcPr>
          <w:p w14:paraId="0B57DE48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5</w:t>
            </w:r>
          </w:p>
        </w:tc>
        <w:tc>
          <w:tcPr>
            <w:tcW w:w="9384" w:type="dxa"/>
            <w:gridSpan w:val="2"/>
            <w:vAlign w:val="center"/>
          </w:tcPr>
          <w:p w14:paraId="44F71911" w14:textId="77777777" w:rsidR="001A7437" w:rsidRPr="003E2113" w:rsidRDefault="001A7437" w:rsidP="000122D2">
            <w:pPr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b/>
                <w:lang w:val="uk-UA" w:eastAsia="en-US"/>
              </w:rPr>
              <w:t>Сигнали тривоги</w:t>
            </w:r>
          </w:p>
        </w:tc>
      </w:tr>
      <w:tr w:rsidR="001A7437" w:rsidRPr="003539CF" w14:paraId="2E1EF00C" w14:textId="77777777" w:rsidTr="000122D2">
        <w:trPr>
          <w:trHeight w:val="1002"/>
        </w:trPr>
        <w:tc>
          <w:tcPr>
            <w:tcW w:w="709" w:type="dxa"/>
            <w:vAlign w:val="center"/>
          </w:tcPr>
          <w:p w14:paraId="7443CE7C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5.1</w:t>
            </w:r>
          </w:p>
        </w:tc>
        <w:tc>
          <w:tcPr>
            <w:tcW w:w="5557" w:type="dxa"/>
            <w:vAlign w:val="center"/>
          </w:tcPr>
          <w:p w14:paraId="6855512C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 xml:space="preserve">Апарат повинен мати звукові та візуальні сигнали тривоги з багаторівневої системою сигналізації з пріоритетом тривоги та регулювання рівня гучності, </w:t>
            </w: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lastRenderedPageBreak/>
              <w:t>вимикати звуковий сигнал тривоги не менше ніж 120с</w:t>
            </w:r>
          </w:p>
        </w:tc>
        <w:tc>
          <w:tcPr>
            <w:tcW w:w="3827" w:type="dxa"/>
            <w:vAlign w:val="center"/>
          </w:tcPr>
          <w:p w14:paraId="2C17F501" w14:textId="77777777" w:rsidR="001A7437" w:rsidRPr="009A6CF8" w:rsidRDefault="001A7437" w:rsidP="000122D2">
            <w:pPr>
              <w:pStyle w:val="af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0"/>
              <w:rPr>
                <w:rFonts w:eastAsia="Calibri"/>
                <w:b/>
                <w:lang w:eastAsia="en-US"/>
              </w:rPr>
            </w:pPr>
          </w:p>
        </w:tc>
      </w:tr>
      <w:tr w:rsidR="001A7437" w:rsidRPr="003E2113" w14:paraId="73BF8EA6" w14:textId="77777777" w:rsidTr="000122D2">
        <w:trPr>
          <w:trHeight w:val="1002"/>
        </w:trPr>
        <w:tc>
          <w:tcPr>
            <w:tcW w:w="709" w:type="dxa"/>
            <w:vAlign w:val="center"/>
          </w:tcPr>
          <w:p w14:paraId="73EBB72D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lastRenderedPageBreak/>
              <w:t>5.2</w:t>
            </w:r>
          </w:p>
        </w:tc>
        <w:tc>
          <w:tcPr>
            <w:tcW w:w="5557" w:type="dxa"/>
            <w:vAlign w:val="center"/>
          </w:tcPr>
          <w:p w14:paraId="34DF29BE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color w:val="00B050"/>
                <w:lang w:val="uk-UA" w:eastAsia="en-US"/>
              </w:rPr>
            </w:pPr>
            <w:r w:rsidRPr="003E2113">
              <w:rPr>
                <w:rFonts w:ascii="Times New Roman" w:eastAsia="Calibri" w:hAnsi="Times New Roman" w:cs="Times New Roman"/>
                <w:lang w:val="uk-UA" w:eastAsia="en-US"/>
              </w:rPr>
              <w:t>Збереження та відображення не менше 100 подій в журналі сигналів тривог</w:t>
            </w:r>
          </w:p>
        </w:tc>
        <w:tc>
          <w:tcPr>
            <w:tcW w:w="3827" w:type="dxa"/>
            <w:vAlign w:val="center"/>
          </w:tcPr>
          <w:p w14:paraId="7051232E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/>
                <w:lang w:val="uk-UA" w:eastAsia="en-US"/>
              </w:rPr>
            </w:pPr>
          </w:p>
        </w:tc>
      </w:tr>
      <w:tr w:rsidR="001A7437" w:rsidRPr="003E2113" w14:paraId="7CD78326" w14:textId="77777777" w:rsidTr="000122D2">
        <w:trPr>
          <w:trHeight w:val="324"/>
        </w:trPr>
        <w:tc>
          <w:tcPr>
            <w:tcW w:w="709" w:type="dxa"/>
            <w:vAlign w:val="center"/>
          </w:tcPr>
          <w:p w14:paraId="16D06893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</w:t>
            </w:r>
          </w:p>
        </w:tc>
        <w:tc>
          <w:tcPr>
            <w:tcW w:w="9384" w:type="dxa"/>
            <w:gridSpan w:val="2"/>
            <w:vAlign w:val="center"/>
          </w:tcPr>
          <w:p w14:paraId="54488307" w14:textId="77777777" w:rsidR="001A7437" w:rsidRPr="00E12FC1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9A6BF9">
              <w:rPr>
                <w:rFonts w:ascii="Times New Roman" w:hAnsi="Times New Roman" w:cs="Times New Roman"/>
                <w:b/>
                <w:lang w:val="uk-UA" w:eastAsia="uk-UA"/>
              </w:rPr>
              <w:t>Модульний монітор пацієнта</w:t>
            </w:r>
            <w:r>
              <w:rPr>
                <w:rFonts w:ascii="Times New Roman" w:hAnsi="Times New Roman" w:cs="Times New Roman"/>
                <w:b/>
                <w:lang w:val="uk-UA" w:eastAsia="uk-UA"/>
              </w:rPr>
              <w:t>з модулем мультигазового аналізу</w:t>
            </w:r>
          </w:p>
        </w:tc>
      </w:tr>
      <w:tr w:rsidR="001A7437" w:rsidRPr="003E2113" w14:paraId="399E2AE1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72CF4050" w14:textId="77777777" w:rsidR="001A7437" w:rsidRPr="003E2113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3327A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Монітормаєвимірюватинаступніпараметри: ЕКГ, SpO2, НІАТ, ЧСС, температура,  частота пульса</w:t>
            </w:r>
          </w:p>
        </w:tc>
        <w:tc>
          <w:tcPr>
            <w:tcW w:w="3827" w:type="dxa"/>
            <w:vAlign w:val="center"/>
          </w:tcPr>
          <w:p w14:paraId="0E143E14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1A7437" w:rsidRPr="003E2113" w14:paraId="4FD9708D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03DFDAA0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6.2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DA48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Наявність не менше 2-х слотів для підключеннямодулів</w:t>
            </w:r>
          </w:p>
        </w:tc>
        <w:tc>
          <w:tcPr>
            <w:tcW w:w="3827" w:type="dxa"/>
            <w:vAlign w:val="center"/>
          </w:tcPr>
          <w:p w14:paraId="5D0CD1CC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1A7437" w:rsidRPr="003E2113" w14:paraId="4B58B351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63BFAB36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163A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Кольоровий TFT  дисплей, діагоналлю не менше 12”</w:t>
            </w:r>
          </w:p>
        </w:tc>
        <w:tc>
          <w:tcPr>
            <w:tcW w:w="3827" w:type="dxa"/>
            <w:vAlign w:val="center"/>
          </w:tcPr>
          <w:p w14:paraId="76198037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1A7437" w:rsidRPr="003539CF" w14:paraId="5C927F90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24E41580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98A1" w14:textId="77777777" w:rsidR="001A7437" w:rsidRPr="003E2113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3539CF">
              <w:rPr>
                <w:rFonts w:ascii="Times New Roman" w:hAnsi="Times New Roman"/>
                <w:color w:val="000000" w:themeColor="text1"/>
                <w:lang w:val="uk-UA"/>
              </w:rPr>
              <w:t>Можливістьживленнямонітору як відмережізмінного струму так і відакумуляторноїбатареї (не менше 3.5 годин)</w:t>
            </w:r>
          </w:p>
        </w:tc>
        <w:tc>
          <w:tcPr>
            <w:tcW w:w="3827" w:type="dxa"/>
            <w:vAlign w:val="center"/>
          </w:tcPr>
          <w:p w14:paraId="3A013D1E" w14:textId="77777777" w:rsidR="001A7437" w:rsidRPr="009A6CF8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1A7437" w:rsidRPr="003E2113" w14:paraId="340ADF4C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7B34A514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DF471" w14:textId="77777777" w:rsidR="001A7437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Збереженняданих тренду не меншеніж 168 годин для всіхпараметрів (зізбереженням при відключенніживлення)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566A" w14:textId="77777777" w:rsidR="001A7437" w:rsidRPr="00953F6D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1A7437" w:rsidRPr="003E2113" w14:paraId="7ED4CC26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202548B1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7F39" w14:textId="77777777" w:rsidR="001A7437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Збереження не менше 128 групподійаритмій та відповідного сигналу для кожноїформихвилі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8E24" w14:textId="77777777" w:rsidR="001A7437" w:rsidRPr="00953F6D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1A7437" w:rsidRPr="003E2113" w14:paraId="4F64AB45" w14:textId="77777777" w:rsidTr="000122D2">
        <w:trPr>
          <w:trHeight w:val="272"/>
        </w:trPr>
        <w:tc>
          <w:tcPr>
            <w:tcW w:w="709" w:type="dxa"/>
            <w:vAlign w:val="center"/>
          </w:tcPr>
          <w:p w14:paraId="44A8BC2D" w14:textId="77777777" w:rsidR="001A7437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Calibri" w:hAnsi="Times New Roman" w:cs="Times New Roman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lang w:val="uk-UA" w:eastAsia="en-US"/>
              </w:rPr>
              <w:t>6.7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7D341" w14:textId="77777777" w:rsidR="001A7437" w:rsidRPr="00CA2F4E" w:rsidRDefault="001A7437" w:rsidP="000122D2">
            <w:pPr>
              <w:tabs>
                <w:tab w:val="left" w:pos="99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Наявність модуля мультигазового аналізу основного потоку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3457" w14:textId="77777777" w:rsidR="001A7437" w:rsidRPr="00A30984" w:rsidRDefault="001A7437" w:rsidP="00012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23D6C87F" w14:textId="77777777" w:rsidR="001A7437" w:rsidRDefault="001A7437" w:rsidP="001A7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 </w:t>
      </w:r>
    </w:p>
    <w:p w14:paraId="0177C24B" w14:textId="77777777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/>
          <w:b/>
          <w:i/>
          <w:lang w:val="uk-UA"/>
        </w:rPr>
      </w:pPr>
    </w:p>
    <w:p w14:paraId="77042D9F" w14:textId="77777777" w:rsidR="001A7437" w:rsidRPr="00CB3E0E" w:rsidRDefault="001A7437" w:rsidP="001A7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lang w:val="uk-UA" w:eastAsia="ar-SA"/>
        </w:rPr>
      </w:pPr>
      <w:r w:rsidRPr="00CB3E0E">
        <w:rPr>
          <w:rFonts w:ascii="Times New Roman" w:hAnsi="Times New Roman" w:cs="Times New Roman"/>
          <w:lang w:val="uk-UA" w:eastAsia="ar-SA"/>
        </w:rPr>
        <w:t>Комплектація одного комплекту</w:t>
      </w:r>
    </w:p>
    <w:p w14:paraId="765712E3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Блок апарату - 1 шт.</w:t>
      </w:r>
    </w:p>
    <w:p w14:paraId="057C89E0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Абсорбер вуглекислого газу – 1 шт.</w:t>
      </w:r>
    </w:p>
    <w:p w14:paraId="15C21026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Дихальний контур для дорослих , багаторазового використання – 1 шт.</w:t>
      </w:r>
    </w:p>
    <w:p w14:paraId="50F23701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Випарник для севофлюрану – 1 шт.</w:t>
      </w:r>
    </w:p>
    <w:p w14:paraId="7734F9DA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Шланг подачі кисню – 1 шт.</w:t>
      </w:r>
    </w:p>
    <w:p w14:paraId="46620DE4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Шланг подачі повітря – 1 шт.</w:t>
      </w:r>
    </w:p>
    <w:p w14:paraId="3ABBBAAC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Модульний монітор пацієнта з модулем мультигазового аналізу – 1шт</w:t>
      </w:r>
    </w:p>
    <w:p w14:paraId="4EF51FF7" w14:textId="77777777" w:rsidR="001A7437" w:rsidRPr="00490520" w:rsidRDefault="001A7437" w:rsidP="001A7437">
      <w:pPr>
        <w:pStyle w:val="afff"/>
        <w:numPr>
          <w:ilvl w:val="0"/>
          <w:numId w:val="6"/>
        </w:numPr>
        <w:suppressAutoHyphens w:val="0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>Медичний компресор – 1 шт.</w:t>
      </w:r>
    </w:p>
    <w:p w14:paraId="2CD82B83" w14:textId="71805182" w:rsidR="001A7437" w:rsidRPr="00CB3E0E" w:rsidRDefault="001A7437" w:rsidP="001A7437">
      <w:pPr>
        <w:pStyle w:val="aff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hAnsi="Times New Roman" w:cs="Times New Roman"/>
          <w:lang w:val="uk-UA"/>
        </w:rPr>
      </w:pPr>
      <w:r w:rsidRPr="00490520">
        <w:rPr>
          <w:rFonts w:ascii="Times New Roman" w:hAnsi="Times New Roman" w:cs="Times New Roman"/>
          <w:lang w:val="uk-UA"/>
        </w:rPr>
        <w:t xml:space="preserve">Посібник користувача українською </w:t>
      </w:r>
      <w:bookmarkStart w:id="0" w:name="_GoBack"/>
      <w:bookmarkEnd w:id="0"/>
      <w:r w:rsidRPr="00490520">
        <w:rPr>
          <w:rFonts w:ascii="Times New Roman" w:hAnsi="Times New Roman" w:cs="Times New Roman"/>
          <w:lang w:val="uk-UA"/>
        </w:rPr>
        <w:t>мовою – 1 шт.</w:t>
      </w:r>
    </w:p>
    <w:p w14:paraId="0188C542" w14:textId="77777777" w:rsidR="001A7437" w:rsidRDefault="001A7437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/>
          <w:b/>
          <w:i/>
          <w:lang w:val="uk-UA"/>
        </w:rPr>
      </w:pPr>
    </w:p>
    <w:p w14:paraId="304FAB0C" w14:textId="63CB474C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F6AA9">
        <w:rPr>
          <w:rFonts w:ascii="Times New Roman" w:hAnsi="Times New Roman" w:cs="Times New Roman"/>
          <w:b/>
          <w:color w:val="000000"/>
          <w:lang w:val="uk-UA"/>
        </w:rPr>
        <w:t>Медико-технічні вимоги до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 w:rsidRPr="005A0412">
        <w:rPr>
          <w:rFonts w:ascii="Times New Roman" w:hAnsi="Times New Roman" w:cs="Times New Roman"/>
          <w:b/>
          <w:color w:val="000000"/>
          <w:lang w:val="uk-UA"/>
        </w:rPr>
        <w:t>Аспіратор</w:t>
      </w:r>
      <w:r>
        <w:rPr>
          <w:rFonts w:ascii="Times New Roman" w:hAnsi="Times New Roman" w:cs="Times New Roman"/>
          <w:b/>
          <w:color w:val="000000"/>
          <w:lang w:val="uk-UA"/>
        </w:rPr>
        <w:t>а</w:t>
      </w:r>
      <w:r w:rsidRPr="005A0412">
        <w:rPr>
          <w:rFonts w:ascii="Times New Roman" w:hAnsi="Times New Roman" w:cs="Times New Roman"/>
          <w:b/>
          <w:color w:val="000000"/>
          <w:lang w:val="uk-UA"/>
        </w:rPr>
        <w:t xml:space="preserve"> медичн</w:t>
      </w:r>
      <w:r>
        <w:rPr>
          <w:rFonts w:ascii="Times New Roman" w:hAnsi="Times New Roman" w:cs="Times New Roman"/>
          <w:b/>
          <w:color w:val="000000"/>
          <w:lang w:val="uk-UA"/>
        </w:rPr>
        <w:t>ого</w:t>
      </w:r>
      <w:r w:rsidRPr="005A0412">
        <w:rPr>
          <w:rFonts w:ascii="Times New Roman" w:hAnsi="Times New Roman" w:cs="Times New Roman"/>
          <w:b/>
          <w:color w:val="000000"/>
          <w:lang w:val="uk-UA"/>
        </w:rPr>
        <w:t xml:space="preserve"> електричн</w:t>
      </w:r>
      <w:r>
        <w:rPr>
          <w:rFonts w:ascii="Times New Roman" w:hAnsi="Times New Roman" w:cs="Times New Roman"/>
          <w:b/>
          <w:color w:val="000000"/>
          <w:lang w:val="uk-UA"/>
        </w:rPr>
        <w:t>ого</w:t>
      </w:r>
    </w:p>
    <w:p w14:paraId="77C87E5A" w14:textId="77777777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tbl>
      <w:tblPr>
        <w:tblW w:w="98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715"/>
        <w:gridCol w:w="3508"/>
      </w:tblGrid>
      <w:tr w:rsidR="005A0412" w14:paraId="04E98999" w14:textId="77777777" w:rsidTr="005A0412">
        <w:trPr>
          <w:trHeight w:val="10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09E4" w14:textId="77777777" w:rsidR="005A0412" w:rsidRDefault="005A0412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3788" w14:textId="77777777" w:rsidR="005A0412" w:rsidRDefault="005A0412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Вимоги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5617" w14:textId="77777777" w:rsidR="005A0412" w:rsidRDefault="005A0412">
            <w:pPr>
              <w:widowControl w:val="0"/>
              <w:tabs>
                <w:tab w:val="left" w:pos="648"/>
                <w:tab w:val="left" w:pos="85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5A0412" w14:paraId="73D18490" w14:textId="77777777" w:rsidTr="005A0412">
        <w:trPr>
          <w:trHeight w:val="64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72E0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A902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Призначений для аспірації біологічних рідин при малих операціях та догляду за хворим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CF5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67FFAF7C" w14:textId="77777777" w:rsidTr="005A0412">
        <w:trPr>
          <w:trHeight w:val="68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860B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25E5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Зміни параметрів вакууму проводиться за допомогою регулятора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A20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7AB9D1C5" w14:textId="77777777" w:rsidTr="005A0412">
        <w:trPr>
          <w:trHeight w:val="42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1B49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A74C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Максимальний рівень вакууму не гірше  – 75 кПа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D80B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73735EF5" w14:textId="77777777" w:rsidTr="005A0412">
        <w:trPr>
          <w:trHeight w:val="4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601D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0171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Максимальний постійний потік не менше 18 л/хв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1BC6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412A30B7" w14:textId="77777777" w:rsidTr="005A0412">
        <w:trPr>
          <w:trHeight w:val="40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C9A7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CDAE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Наявність вакуумометру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707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1DF060D3" w14:textId="77777777" w:rsidTr="005A0412">
        <w:trPr>
          <w:trHeight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A6AA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747E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Наявність ручки для перенесення пристрою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A1C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492D4334" w14:textId="77777777" w:rsidTr="005A0412">
        <w:trPr>
          <w:trHeight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5186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5779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Наявність 2-х кріплень ємності для збору аспірату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5F9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7B3F7FE4" w14:textId="77777777" w:rsidTr="005A0412">
        <w:trPr>
          <w:trHeight w:val="40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023F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>8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1B5A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Наявність пристрою захисту від переповнення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3E2F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454A4D0E" w14:textId="77777777" w:rsidTr="005A0412">
        <w:trPr>
          <w:trHeight w:val="57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078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11FC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Наявність антибактеріальних фільтрів, які захищають від переливу аспірату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DAF1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1D641930" w14:textId="77777777" w:rsidTr="005A0412">
        <w:trPr>
          <w:trHeight w:val="55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F584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A437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Багаторазова ємність для аспірату має бути придатна для автоклавування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4F5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5A0412" w14:paraId="2C2A2102" w14:textId="77777777" w:rsidTr="005A0412">
        <w:trPr>
          <w:trHeight w:val="41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F56B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DF71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Живлення пристрою від мережі змінного струму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B629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0412" w14:paraId="2F955C37" w14:textId="77777777" w:rsidTr="005A0412">
        <w:trPr>
          <w:trHeight w:val="40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0298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7C40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Вага аспіратору без аксесуарів не більше 3,5 кг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6D4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5A0412" w14:paraId="6AD0A122" w14:textId="77777777" w:rsidTr="005A0412">
        <w:trPr>
          <w:trHeight w:val="28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84B9" w14:textId="77777777" w:rsidR="005A0412" w:rsidRDefault="005A0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5F68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Рівень шуму не більше 52 дБ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D72" w14:textId="77777777" w:rsidR="005A0412" w:rsidRDefault="005A0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60C28392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u w:val="single"/>
          <w:lang w:val="uk-UA"/>
        </w:rPr>
      </w:pPr>
    </w:p>
    <w:p w14:paraId="213E5960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6FF7697A" w14:textId="77777777" w:rsidR="005A0412" w:rsidRDefault="005A0412" w:rsidP="005A0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p w14:paraId="61A44B96" w14:textId="77777777" w:rsidR="005A0412" w:rsidRDefault="005A0412" w:rsidP="005A0412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14:paraId="4BA5BCFA" w14:textId="77777777" w:rsidR="005A0412" w:rsidRDefault="005A0412" w:rsidP="001A7437">
      <w:pPr>
        <w:widowControl w:val="0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64" w:lineRule="auto"/>
        <w:jc w:val="center"/>
        <w:rPr>
          <w:rFonts w:ascii="Times New Roman" w:hAnsi="Times New Roman"/>
          <w:b/>
          <w:i/>
          <w:lang w:val="uk-UA"/>
        </w:rPr>
      </w:pPr>
    </w:p>
    <w:sectPr w:rsidR="005A0412" w:rsidSect="00063B8F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D10E7" w14:textId="77777777" w:rsidR="008127E4" w:rsidRDefault="008127E4">
      <w:pPr>
        <w:spacing w:line="240" w:lineRule="auto"/>
      </w:pPr>
      <w:r>
        <w:separator/>
      </w:r>
    </w:p>
  </w:endnote>
  <w:endnote w:type="continuationSeparator" w:id="0">
    <w:p w14:paraId="32BCD14B" w14:textId="77777777" w:rsidR="008127E4" w:rsidRDefault="00812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39CEE" w14:textId="77777777" w:rsidR="008127E4" w:rsidRDefault="008127E4">
      <w:pPr>
        <w:spacing w:after="0"/>
      </w:pPr>
      <w:r>
        <w:separator/>
      </w:r>
    </w:p>
  </w:footnote>
  <w:footnote w:type="continuationSeparator" w:id="0">
    <w:p w14:paraId="104F9FF8" w14:textId="77777777" w:rsidR="008127E4" w:rsidRDefault="008127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2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54E8A"/>
    <w:rsid w:val="00167DDF"/>
    <w:rsid w:val="00180C36"/>
    <w:rsid w:val="00184679"/>
    <w:rsid w:val="00194BAC"/>
    <w:rsid w:val="001A7437"/>
    <w:rsid w:val="001F482F"/>
    <w:rsid w:val="001F65FE"/>
    <w:rsid w:val="00204AB8"/>
    <w:rsid w:val="002648B9"/>
    <w:rsid w:val="00272AAC"/>
    <w:rsid w:val="002A53AA"/>
    <w:rsid w:val="002E3F99"/>
    <w:rsid w:val="00363DB3"/>
    <w:rsid w:val="003C72E2"/>
    <w:rsid w:val="003E628E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183C"/>
    <w:rsid w:val="0055664C"/>
    <w:rsid w:val="00587F4C"/>
    <w:rsid w:val="005A0412"/>
    <w:rsid w:val="00636CC4"/>
    <w:rsid w:val="0064577C"/>
    <w:rsid w:val="006462EE"/>
    <w:rsid w:val="006503F3"/>
    <w:rsid w:val="006563E2"/>
    <w:rsid w:val="00661ECC"/>
    <w:rsid w:val="006B7703"/>
    <w:rsid w:val="006C7F9A"/>
    <w:rsid w:val="006D74DD"/>
    <w:rsid w:val="00715499"/>
    <w:rsid w:val="007577EC"/>
    <w:rsid w:val="007A71F7"/>
    <w:rsid w:val="007A7B4D"/>
    <w:rsid w:val="007B3E42"/>
    <w:rsid w:val="007C4081"/>
    <w:rsid w:val="007E3F70"/>
    <w:rsid w:val="008127E4"/>
    <w:rsid w:val="0084251C"/>
    <w:rsid w:val="00856FDE"/>
    <w:rsid w:val="00857998"/>
    <w:rsid w:val="00861E03"/>
    <w:rsid w:val="008B08D7"/>
    <w:rsid w:val="008C67C4"/>
    <w:rsid w:val="00901E18"/>
    <w:rsid w:val="00913731"/>
    <w:rsid w:val="00937CD1"/>
    <w:rsid w:val="00952B31"/>
    <w:rsid w:val="009A4D72"/>
    <w:rsid w:val="009F72E4"/>
    <w:rsid w:val="00A2291F"/>
    <w:rsid w:val="00A330A9"/>
    <w:rsid w:val="00A3777C"/>
    <w:rsid w:val="00A721DF"/>
    <w:rsid w:val="00A9005D"/>
    <w:rsid w:val="00A94E0E"/>
    <w:rsid w:val="00AB7039"/>
    <w:rsid w:val="00AC1101"/>
    <w:rsid w:val="00AE614C"/>
    <w:rsid w:val="00B01EF3"/>
    <w:rsid w:val="00B02128"/>
    <w:rsid w:val="00B1234E"/>
    <w:rsid w:val="00B31F61"/>
    <w:rsid w:val="00B32C5E"/>
    <w:rsid w:val="00BC30CD"/>
    <w:rsid w:val="00BE35E5"/>
    <w:rsid w:val="00BE646A"/>
    <w:rsid w:val="00C11CD3"/>
    <w:rsid w:val="00C17325"/>
    <w:rsid w:val="00C20B59"/>
    <w:rsid w:val="00C47FCD"/>
    <w:rsid w:val="00C5571C"/>
    <w:rsid w:val="00C70EB9"/>
    <w:rsid w:val="00C7530E"/>
    <w:rsid w:val="00CB6265"/>
    <w:rsid w:val="00CC6DF0"/>
    <w:rsid w:val="00D26FEB"/>
    <w:rsid w:val="00D8139E"/>
    <w:rsid w:val="00DA0429"/>
    <w:rsid w:val="00E02445"/>
    <w:rsid w:val="00E042D6"/>
    <w:rsid w:val="00E113F5"/>
    <w:rsid w:val="00EB58CD"/>
    <w:rsid w:val="00EC7AC7"/>
    <w:rsid w:val="00EE51EF"/>
    <w:rsid w:val="00F16BD3"/>
    <w:rsid w:val="00F43B10"/>
    <w:rsid w:val="00F5745B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uiPriority w:val="99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1A74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uiPriority w:val="99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1A74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DF1CC0-DC84-46FC-A685-DA3F00E4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16</cp:revision>
  <cp:lastPrinted>2022-06-01T11:16:00Z</cp:lastPrinted>
  <dcterms:created xsi:type="dcterms:W3CDTF">2022-05-26T09:20:00Z</dcterms:created>
  <dcterms:modified xsi:type="dcterms:W3CDTF">2022-08-04T12:22:00Z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